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A7" w:rsidRPr="00C6256B" w:rsidRDefault="00C252A7" w:rsidP="00C252A7">
      <w:pPr>
        <w:suppressAutoHyphens w:val="0"/>
        <w:jc w:val="center"/>
        <w:rPr>
          <w:rFonts w:eastAsia="Times New Roman"/>
          <w:szCs w:val="20"/>
          <w:lang w:val="en-US" w:eastAsia="ru-RU"/>
        </w:rPr>
      </w:pPr>
      <w:r w:rsidRPr="00C6256B">
        <w:rPr>
          <w:rFonts w:eastAsia="Times New Roman"/>
          <w:noProof/>
          <w:szCs w:val="20"/>
          <w:lang w:eastAsia="ru-RU"/>
        </w:rPr>
        <w:drawing>
          <wp:inline distT="0" distB="0" distL="0" distR="0" wp14:anchorId="19FDBF18" wp14:editId="3698AA1A">
            <wp:extent cx="572770" cy="659765"/>
            <wp:effectExtent l="0" t="0" r="0" b="698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659765"/>
                    </a:xfrm>
                    <a:prstGeom prst="rect">
                      <a:avLst/>
                    </a:prstGeom>
                    <a:noFill/>
                    <a:ln>
                      <a:noFill/>
                    </a:ln>
                  </pic:spPr>
                </pic:pic>
              </a:graphicData>
            </a:graphic>
          </wp:inline>
        </w:drawing>
      </w:r>
    </w:p>
    <w:p w:rsidR="00C252A7" w:rsidRPr="00C6256B" w:rsidRDefault="00C252A7" w:rsidP="00C252A7">
      <w:pPr>
        <w:suppressAutoHyphens w:val="0"/>
        <w:jc w:val="center"/>
        <w:rPr>
          <w:rFonts w:eastAsia="Times New Roman"/>
          <w:lang w:val="en-US" w:eastAsia="ru-RU"/>
        </w:rPr>
      </w:pPr>
    </w:p>
    <w:p w:rsidR="00C252A7" w:rsidRPr="00C6256B" w:rsidRDefault="00C252A7" w:rsidP="00C252A7">
      <w:pPr>
        <w:suppressAutoHyphens w:val="0"/>
        <w:jc w:val="center"/>
        <w:rPr>
          <w:rFonts w:eastAsia="Times New Roman"/>
          <w:b/>
          <w:lang w:eastAsia="ru-RU"/>
        </w:rPr>
      </w:pPr>
      <w:r w:rsidRPr="00C6256B">
        <w:rPr>
          <w:rFonts w:eastAsia="Times New Roman"/>
          <w:b/>
          <w:lang w:eastAsia="ru-RU"/>
        </w:rPr>
        <w:t>МУНИЦИПАЛЬНОЕ ОБРАЗОВАНИЕ</w:t>
      </w:r>
    </w:p>
    <w:p w:rsidR="00C252A7" w:rsidRPr="00C6256B" w:rsidRDefault="00C252A7" w:rsidP="00C252A7">
      <w:pPr>
        <w:suppressAutoHyphens w:val="0"/>
        <w:jc w:val="center"/>
        <w:rPr>
          <w:rFonts w:eastAsia="Times New Roman"/>
          <w:b/>
          <w:lang w:eastAsia="ru-RU"/>
        </w:rPr>
      </w:pPr>
      <w:r w:rsidRPr="00C6256B">
        <w:rPr>
          <w:rFonts w:eastAsia="Times New Roman"/>
          <w:b/>
          <w:lang w:eastAsia="ru-RU"/>
        </w:rPr>
        <w:t>«МОРОЗОВСКОЕ ГОРОДСКОЕ ПОСЕЛЕНИЕ ВСЕВОЛОЖСКОГО МУНИЦИПАЛЬНОГО РАЙОНА ЛЕНИНГРАДСКОЙ ОБЛАСТИ»</w:t>
      </w:r>
    </w:p>
    <w:p w:rsidR="00C252A7" w:rsidRPr="00C6256B" w:rsidRDefault="00C252A7" w:rsidP="00C252A7">
      <w:pPr>
        <w:suppressAutoHyphens w:val="0"/>
        <w:jc w:val="center"/>
        <w:rPr>
          <w:rFonts w:eastAsia="Times New Roman"/>
          <w:sz w:val="28"/>
          <w:szCs w:val="28"/>
          <w:lang w:eastAsia="ru-RU"/>
        </w:rPr>
      </w:pPr>
    </w:p>
    <w:p w:rsidR="00C252A7" w:rsidRPr="00C6256B" w:rsidRDefault="00C252A7" w:rsidP="00C252A7">
      <w:pPr>
        <w:suppressAutoHyphens w:val="0"/>
        <w:jc w:val="center"/>
        <w:rPr>
          <w:rFonts w:eastAsia="Times New Roman"/>
          <w:b/>
          <w:szCs w:val="20"/>
          <w:lang w:eastAsia="ru-RU"/>
        </w:rPr>
      </w:pPr>
    </w:p>
    <w:p w:rsidR="00C252A7" w:rsidRPr="00C6256B" w:rsidRDefault="00C252A7" w:rsidP="00C252A7">
      <w:pPr>
        <w:suppressAutoHyphens w:val="0"/>
        <w:jc w:val="center"/>
        <w:rPr>
          <w:rFonts w:eastAsia="Times New Roman"/>
          <w:b/>
          <w:sz w:val="36"/>
          <w:szCs w:val="36"/>
          <w:lang w:eastAsia="ru-RU"/>
        </w:rPr>
      </w:pPr>
      <w:r w:rsidRPr="00C6256B">
        <w:rPr>
          <w:rFonts w:eastAsia="Times New Roman"/>
          <w:b/>
          <w:sz w:val="36"/>
          <w:szCs w:val="36"/>
          <w:lang w:eastAsia="ru-RU"/>
        </w:rPr>
        <w:t>СОВЕТ ДЕПУТАТОВ</w:t>
      </w:r>
    </w:p>
    <w:p w:rsidR="00C252A7" w:rsidRPr="00C6256B" w:rsidRDefault="00C252A7" w:rsidP="00C252A7">
      <w:pPr>
        <w:suppressAutoHyphens w:val="0"/>
        <w:jc w:val="center"/>
        <w:rPr>
          <w:rFonts w:eastAsia="Times New Roman"/>
          <w:b/>
          <w:sz w:val="36"/>
          <w:szCs w:val="36"/>
          <w:lang w:eastAsia="ru-RU"/>
        </w:rPr>
      </w:pPr>
    </w:p>
    <w:p w:rsidR="00C252A7" w:rsidRPr="00C6256B" w:rsidRDefault="00C252A7" w:rsidP="00C252A7">
      <w:pPr>
        <w:keepNext/>
        <w:suppressAutoHyphens w:val="0"/>
        <w:jc w:val="center"/>
        <w:outlineLvl w:val="2"/>
        <w:rPr>
          <w:rFonts w:eastAsia="Times New Roman"/>
          <w:b/>
          <w:sz w:val="40"/>
          <w:szCs w:val="40"/>
          <w:lang w:eastAsia="ru-RU"/>
        </w:rPr>
      </w:pPr>
      <w:r w:rsidRPr="00C6256B">
        <w:rPr>
          <w:rFonts w:eastAsia="Times New Roman"/>
          <w:b/>
          <w:sz w:val="40"/>
          <w:szCs w:val="40"/>
          <w:lang w:eastAsia="ru-RU"/>
        </w:rPr>
        <w:t>Р Е Ш Е Н И Е</w:t>
      </w:r>
    </w:p>
    <w:p w:rsidR="00C252A7" w:rsidRPr="00C6256B" w:rsidRDefault="00C252A7" w:rsidP="00C252A7">
      <w:pPr>
        <w:suppressAutoHyphens w:val="0"/>
        <w:jc w:val="center"/>
        <w:rPr>
          <w:rFonts w:eastAsia="Times New Roman"/>
          <w:lang w:eastAsia="ru-RU"/>
        </w:rPr>
      </w:pPr>
    </w:p>
    <w:p w:rsidR="00C252A7" w:rsidRDefault="00C252A7" w:rsidP="00C252A7">
      <w:pPr>
        <w:suppressAutoHyphens w:val="0"/>
        <w:jc w:val="center"/>
        <w:rPr>
          <w:rFonts w:eastAsia="Times New Roman"/>
          <w:b/>
          <w:sz w:val="28"/>
          <w:szCs w:val="28"/>
          <w:lang w:eastAsia="ru-RU"/>
        </w:rPr>
      </w:pPr>
      <w:r>
        <w:rPr>
          <w:rFonts w:eastAsia="Times New Roman"/>
          <w:b/>
          <w:sz w:val="28"/>
          <w:szCs w:val="28"/>
          <w:lang w:eastAsia="ru-RU"/>
        </w:rPr>
        <w:t>от 21.12.2021 г.  № 34</w:t>
      </w:r>
    </w:p>
    <w:p w:rsidR="00C252A7" w:rsidRDefault="00C252A7" w:rsidP="00C252A7">
      <w:pPr>
        <w:suppressAutoHyphens w:val="0"/>
        <w:jc w:val="center"/>
        <w:rPr>
          <w:rFonts w:eastAsia="Times New Roman"/>
          <w:b/>
          <w:sz w:val="28"/>
          <w:szCs w:val="28"/>
          <w:lang w:eastAsia="ru-RU"/>
        </w:rPr>
      </w:pPr>
    </w:p>
    <w:p w:rsidR="00C252A7" w:rsidRDefault="00C252A7" w:rsidP="00C252A7">
      <w:pPr>
        <w:suppressAutoHyphens w:val="0"/>
        <w:jc w:val="both"/>
        <w:rPr>
          <w:rFonts w:eastAsia="Times New Roman"/>
          <w:b/>
          <w:sz w:val="28"/>
          <w:szCs w:val="28"/>
          <w:lang w:eastAsia="ru-RU"/>
        </w:rPr>
      </w:pPr>
    </w:p>
    <w:tbl>
      <w:tblPr>
        <w:tblW w:w="9644" w:type="dxa"/>
        <w:tblInd w:w="108" w:type="dxa"/>
        <w:tblLook w:val="0000" w:firstRow="0" w:lastRow="0" w:firstColumn="0" w:lastColumn="0" w:noHBand="0" w:noVBand="0"/>
      </w:tblPr>
      <w:tblGrid>
        <w:gridCol w:w="5387"/>
        <w:gridCol w:w="4257"/>
      </w:tblGrid>
      <w:tr w:rsidR="00C252A7" w:rsidRPr="00C252A7" w:rsidTr="0063562A">
        <w:tblPrEx>
          <w:tblCellMar>
            <w:top w:w="0" w:type="dxa"/>
            <w:bottom w:w="0" w:type="dxa"/>
          </w:tblCellMar>
        </w:tblPrEx>
        <w:trPr>
          <w:trHeight w:val="540"/>
        </w:trPr>
        <w:tc>
          <w:tcPr>
            <w:tcW w:w="5387" w:type="dxa"/>
          </w:tcPr>
          <w:p w:rsidR="00C252A7" w:rsidRPr="00C252A7" w:rsidRDefault="00C252A7" w:rsidP="00C252A7">
            <w:pPr>
              <w:suppressAutoHyphens w:val="0"/>
              <w:jc w:val="both"/>
              <w:rPr>
                <w:rFonts w:eastAsia="Times New Roman"/>
                <w:b/>
                <w:lang w:eastAsia="ru-RU"/>
              </w:rPr>
            </w:pPr>
          </w:p>
          <w:p w:rsidR="00C252A7" w:rsidRPr="00C252A7" w:rsidRDefault="00C252A7" w:rsidP="00C252A7">
            <w:pPr>
              <w:suppressAutoHyphens w:val="0"/>
              <w:jc w:val="both"/>
              <w:rPr>
                <w:rFonts w:eastAsia="Times New Roman"/>
                <w:lang w:eastAsia="ru-RU"/>
              </w:rPr>
            </w:pPr>
            <w:r w:rsidRPr="00C252A7">
              <w:rPr>
                <w:rFonts w:eastAsia="Times New Roman"/>
                <w:lang w:eastAsia="ru-RU"/>
              </w:rPr>
              <w:t xml:space="preserve">О внесении изменений в Порядок предоставления иных межбюджетных трансфертов на осуществление части полномочий по решению вопросов местного значения, утвержденный решением совета депутатов муниципального образования «Морозовское городское поселение Всеволожского муниципального района Ленинградской области» от 16.12.2020 г. № 68 </w:t>
            </w:r>
          </w:p>
        </w:tc>
        <w:tc>
          <w:tcPr>
            <w:tcW w:w="4257" w:type="dxa"/>
          </w:tcPr>
          <w:p w:rsidR="00C252A7" w:rsidRPr="00C252A7" w:rsidRDefault="00C252A7" w:rsidP="00C252A7">
            <w:pPr>
              <w:suppressAutoHyphens w:val="0"/>
              <w:jc w:val="center"/>
              <w:rPr>
                <w:rFonts w:eastAsia="Times New Roman"/>
                <w:b/>
                <w:sz w:val="28"/>
                <w:szCs w:val="28"/>
                <w:lang w:eastAsia="ru-RU"/>
              </w:rPr>
            </w:pPr>
          </w:p>
          <w:p w:rsidR="00C252A7" w:rsidRPr="00C252A7" w:rsidRDefault="00C252A7" w:rsidP="00C252A7">
            <w:pPr>
              <w:suppressAutoHyphens w:val="0"/>
              <w:jc w:val="center"/>
              <w:rPr>
                <w:rFonts w:eastAsia="Times New Roman"/>
                <w:b/>
                <w:sz w:val="28"/>
                <w:szCs w:val="28"/>
                <w:lang w:eastAsia="ru-RU"/>
              </w:rPr>
            </w:pPr>
          </w:p>
        </w:tc>
      </w:tr>
    </w:tbl>
    <w:p w:rsidR="00C252A7" w:rsidRPr="00C252A7" w:rsidRDefault="00C252A7" w:rsidP="00C252A7">
      <w:pPr>
        <w:suppressAutoHyphens w:val="0"/>
        <w:jc w:val="both"/>
        <w:rPr>
          <w:rFonts w:eastAsia="Times New Roman"/>
          <w:lang w:eastAsia="ru-RU"/>
        </w:rPr>
      </w:pPr>
    </w:p>
    <w:p w:rsidR="00C252A7" w:rsidRPr="00C252A7" w:rsidRDefault="00C252A7" w:rsidP="00C252A7">
      <w:pPr>
        <w:suppressAutoHyphens w:val="0"/>
        <w:jc w:val="both"/>
        <w:rPr>
          <w:rFonts w:eastAsia="Times New Roman"/>
          <w:lang w:eastAsia="ru-RU"/>
        </w:rPr>
      </w:pPr>
    </w:p>
    <w:p w:rsidR="00C252A7" w:rsidRPr="00C252A7" w:rsidRDefault="00C252A7" w:rsidP="00C252A7">
      <w:pPr>
        <w:suppressAutoHyphens w:val="0"/>
        <w:jc w:val="both"/>
        <w:rPr>
          <w:rFonts w:eastAsia="Times New Roman"/>
          <w:lang w:eastAsia="ru-RU"/>
        </w:rPr>
      </w:pPr>
      <w:r w:rsidRPr="00C252A7">
        <w:rPr>
          <w:rFonts w:eastAsia="Times New Roman"/>
          <w:lang w:eastAsia="ru-RU"/>
        </w:rPr>
        <w:tab/>
        <w:t>В соответствии с Федеральным законом № 131-ФЗ от 06.10.2003 года «Об общих принципах организации местного самоуправления в Российской Федерации», ст. 142.5 Бюджетного кодекса Российской Федерации, совет депутатов принял</w:t>
      </w:r>
    </w:p>
    <w:p w:rsidR="00C252A7" w:rsidRPr="00C252A7" w:rsidRDefault="00C252A7" w:rsidP="00C252A7">
      <w:pPr>
        <w:suppressAutoHyphens w:val="0"/>
        <w:jc w:val="both"/>
        <w:rPr>
          <w:rFonts w:eastAsia="Times New Roman"/>
          <w:lang w:eastAsia="ru-RU"/>
        </w:rPr>
      </w:pPr>
    </w:p>
    <w:p w:rsidR="00C252A7" w:rsidRPr="00C252A7" w:rsidRDefault="00C252A7" w:rsidP="00C252A7">
      <w:pPr>
        <w:suppressAutoHyphens w:val="0"/>
        <w:jc w:val="both"/>
        <w:rPr>
          <w:rFonts w:eastAsia="Times New Roman"/>
          <w:b/>
          <w:lang w:eastAsia="ru-RU"/>
        </w:rPr>
      </w:pPr>
      <w:r w:rsidRPr="00C252A7">
        <w:rPr>
          <w:rFonts w:eastAsia="Times New Roman"/>
          <w:b/>
          <w:lang w:eastAsia="ru-RU"/>
        </w:rPr>
        <w:t>РЕШЕНИЕ:</w:t>
      </w:r>
    </w:p>
    <w:p w:rsidR="00C252A7" w:rsidRPr="00C252A7" w:rsidRDefault="00C252A7" w:rsidP="00C252A7">
      <w:pPr>
        <w:numPr>
          <w:ilvl w:val="0"/>
          <w:numId w:val="1"/>
        </w:numPr>
        <w:tabs>
          <w:tab w:val="left" w:pos="0"/>
          <w:tab w:val="left" w:pos="709"/>
        </w:tabs>
        <w:suppressAutoHyphens w:val="0"/>
        <w:ind w:left="0" w:firstLine="705"/>
        <w:jc w:val="both"/>
        <w:rPr>
          <w:rFonts w:eastAsia="Times New Roman"/>
          <w:lang w:eastAsia="ru-RU"/>
        </w:rPr>
      </w:pPr>
      <w:r w:rsidRPr="00C252A7">
        <w:rPr>
          <w:rFonts w:eastAsia="Times New Roman"/>
          <w:lang w:eastAsia="ru-RU"/>
        </w:rPr>
        <w:t>Внести в Порядок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«Морозовское городское поселение Всеволожского муниципального района Ленинградской области» в бюджет муниципального образования «Всеволожский муниципальный район» Ленинградской области» (далее-Порядок), утвержденный решением совета депутатов муниципального образования «Морозовское городское поселение Всеволожского муниципальный района Ленинградской области» от 16.12.2020 г № 68, следующие изменения:</w:t>
      </w:r>
    </w:p>
    <w:p w:rsidR="00C252A7" w:rsidRPr="00C252A7" w:rsidRDefault="00C252A7" w:rsidP="00C252A7">
      <w:pPr>
        <w:tabs>
          <w:tab w:val="left" w:pos="0"/>
        </w:tabs>
        <w:suppressAutoHyphens w:val="0"/>
        <w:ind w:left="705"/>
        <w:jc w:val="both"/>
        <w:rPr>
          <w:rFonts w:eastAsia="Times New Roman"/>
          <w:lang w:eastAsia="ru-RU"/>
        </w:rPr>
      </w:pPr>
      <w:r w:rsidRPr="00C252A7">
        <w:rPr>
          <w:rFonts w:eastAsia="Times New Roman"/>
          <w:lang w:eastAsia="ru-RU"/>
        </w:rPr>
        <w:t xml:space="preserve">1.1. Пункт 5 Порядка изложить в следующей редакции: </w:t>
      </w:r>
    </w:p>
    <w:p w:rsidR="00C252A7" w:rsidRPr="00C252A7" w:rsidRDefault="00C252A7" w:rsidP="00C252A7">
      <w:pPr>
        <w:tabs>
          <w:tab w:val="left" w:pos="0"/>
        </w:tabs>
        <w:suppressAutoHyphens w:val="0"/>
        <w:ind w:firstLine="705"/>
        <w:jc w:val="both"/>
        <w:rPr>
          <w:rFonts w:eastAsia="Times New Roman"/>
          <w:lang w:eastAsia="ru-RU"/>
        </w:rPr>
      </w:pPr>
      <w:r w:rsidRPr="00C252A7">
        <w:rPr>
          <w:rFonts w:eastAsia="Times New Roman"/>
          <w:lang w:eastAsia="ru-RU"/>
        </w:rPr>
        <w:t>«5.  Совет депутатов муниципального образования «Морозовское городское поселение Всеволожского муниципального района Ленинградской области» ежеквартально, в соответствии с кассовым планом, перечисляет межбюджетные трансферты на осуществление контрольных функций органов местного самоуправления поселения в бюджет муниципального образования «Всеволожский муниципальный район» Ленинградской области равными долями, в пределах бюджетных ассигнований и лимитов бюджетных обязательств, утвержденных на эти цели в бюджете муниципального образования «Морозовское городское поселение Всеволожского муниципального района Ленинградской области» на соответствующий финансовый год.</w:t>
      </w:r>
    </w:p>
    <w:p w:rsidR="00C252A7" w:rsidRPr="00C252A7" w:rsidRDefault="00C252A7" w:rsidP="00C252A7">
      <w:pPr>
        <w:tabs>
          <w:tab w:val="left" w:pos="0"/>
        </w:tabs>
        <w:suppressAutoHyphens w:val="0"/>
        <w:ind w:firstLine="705"/>
        <w:jc w:val="both"/>
        <w:rPr>
          <w:rFonts w:eastAsia="Times New Roman"/>
          <w:lang w:eastAsia="ru-RU"/>
        </w:rPr>
      </w:pPr>
      <w:r w:rsidRPr="00C252A7">
        <w:rPr>
          <w:rFonts w:eastAsia="Times New Roman"/>
          <w:lang w:eastAsia="ru-RU"/>
        </w:rPr>
        <w:lastRenderedPageBreak/>
        <w:t>Администрация муниципального образования «Морозовское городское поселение Всеволожского муниципального района Ленинградской области» ежеквартально, в соответствии с кассовым планом, перечисляет межбюджетные трансферты на исполнение полномочий поселения в бюджетной сфере в бюджет муниципального образования «Всеволожский муниципальный район» Ленинградской области равными долями, в пределах бюджетных ассигнований и лимитов бюджетных обязательств, утвержденных на эти цели в бюджете муниципального образования «Морозовское городское поселение Всеволожского муниципального района Ленинградской области» на соответствующий финансовый год.».</w:t>
      </w:r>
    </w:p>
    <w:p w:rsidR="00C252A7" w:rsidRPr="00C252A7" w:rsidRDefault="00C252A7" w:rsidP="00C252A7">
      <w:pPr>
        <w:tabs>
          <w:tab w:val="left" w:pos="0"/>
        </w:tabs>
        <w:suppressAutoHyphens w:val="0"/>
        <w:ind w:left="705"/>
        <w:jc w:val="both"/>
        <w:rPr>
          <w:rFonts w:eastAsia="Times New Roman"/>
          <w:lang w:eastAsia="ru-RU"/>
        </w:rPr>
      </w:pPr>
      <w:r w:rsidRPr="00C252A7">
        <w:rPr>
          <w:rFonts w:eastAsia="Times New Roman"/>
          <w:lang w:eastAsia="ru-RU"/>
        </w:rPr>
        <w:t xml:space="preserve">1.2. Пункт 6 Порядка изложить в следующей редакции: </w:t>
      </w:r>
    </w:p>
    <w:p w:rsidR="00C252A7" w:rsidRPr="00C252A7" w:rsidRDefault="00C252A7" w:rsidP="00C252A7">
      <w:pPr>
        <w:suppressAutoHyphens w:val="0"/>
        <w:ind w:firstLine="705"/>
        <w:jc w:val="both"/>
        <w:rPr>
          <w:rFonts w:eastAsia="Times New Roman"/>
          <w:b/>
          <w:lang w:eastAsia="ru-RU"/>
        </w:rPr>
      </w:pPr>
      <w:r w:rsidRPr="00C252A7">
        <w:rPr>
          <w:rFonts w:eastAsia="Times New Roman"/>
          <w:lang w:eastAsia="ru-RU"/>
        </w:rPr>
        <w:t xml:space="preserve">«6. </w:t>
      </w:r>
      <w:r w:rsidRPr="00C252A7">
        <w:rPr>
          <w:rFonts w:eastAsia="Times New Roman"/>
          <w:b/>
          <w:lang w:eastAsia="ru-RU"/>
        </w:rPr>
        <w:t>Объем межбюджетных трансфертов на соответствующий финансовый год (S) определяется по формуле:</w:t>
      </w:r>
    </w:p>
    <w:p w:rsidR="00C252A7" w:rsidRPr="00C252A7" w:rsidRDefault="00C252A7" w:rsidP="00C252A7">
      <w:pPr>
        <w:suppressAutoHyphens w:val="0"/>
        <w:ind w:firstLine="709"/>
        <w:jc w:val="both"/>
        <w:rPr>
          <w:rFonts w:eastAsia="Times New Roman"/>
          <w:b/>
          <w:lang w:eastAsia="ru-RU"/>
        </w:rPr>
      </w:pPr>
    </w:p>
    <w:p w:rsidR="00C252A7" w:rsidRPr="00C252A7" w:rsidRDefault="00C252A7" w:rsidP="00C252A7">
      <w:pPr>
        <w:suppressAutoHyphens w:val="0"/>
        <w:ind w:firstLine="709"/>
        <w:jc w:val="both"/>
        <w:rPr>
          <w:rFonts w:eastAsia="Times New Roman"/>
          <w:lang w:eastAsia="ru-RU"/>
        </w:rPr>
      </w:pPr>
      <w:r w:rsidRPr="00C252A7">
        <w:rPr>
          <w:rFonts w:eastAsia="Times New Roman"/>
          <w:lang w:eastAsia="ru-RU"/>
        </w:rPr>
        <w:t>S = S1 + S2, где:</w:t>
      </w:r>
    </w:p>
    <w:p w:rsidR="00C252A7" w:rsidRPr="00C252A7" w:rsidRDefault="00C252A7" w:rsidP="00C252A7">
      <w:pPr>
        <w:suppressAutoHyphens w:val="0"/>
        <w:ind w:firstLine="709"/>
        <w:jc w:val="both"/>
        <w:rPr>
          <w:rFonts w:eastAsia="Times New Roman"/>
          <w:lang w:eastAsia="ru-RU"/>
        </w:rPr>
      </w:pPr>
    </w:p>
    <w:p w:rsidR="00C252A7" w:rsidRPr="00C252A7" w:rsidRDefault="00C252A7" w:rsidP="00C252A7">
      <w:pPr>
        <w:suppressAutoHyphens w:val="0"/>
        <w:ind w:firstLine="709"/>
        <w:jc w:val="both"/>
        <w:rPr>
          <w:rFonts w:eastAsia="Times New Roman"/>
          <w:lang w:eastAsia="ru-RU"/>
        </w:rPr>
      </w:pPr>
      <w:r w:rsidRPr="00C252A7">
        <w:rPr>
          <w:rFonts w:eastAsia="Times New Roman"/>
          <w:lang w:eastAsia="ru-RU"/>
        </w:rPr>
        <w:t>S1 – объем межбюджетных трансфертов на осуществление контрольных функций органов местного самоуправления поселения</w:t>
      </w:r>
    </w:p>
    <w:p w:rsidR="00C252A7" w:rsidRPr="00C252A7" w:rsidRDefault="00C252A7" w:rsidP="00C252A7">
      <w:pPr>
        <w:suppressAutoHyphens w:val="0"/>
        <w:ind w:firstLine="709"/>
        <w:jc w:val="both"/>
        <w:rPr>
          <w:rFonts w:eastAsia="Times New Roman"/>
          <w:lang w:eastAsia="ru-RU"/>
        </w:rPr>
      </w:pPr>
      <w:r w:rsidRPr="00C252A7">
        <w:rPr>
          <w:rFonts w:eastAsia="Times New Roman"/>
          <w:lang w:eastAsia="ru-RU"/>
        </w:rPr>
        <w:t>S2 – объем межбюджетных трансфертов на исполнение полномочий поселения в бюджетной сфере</w:t>
      </w:r>
    </w:p>
    <w:p w:rsidR="00C252A7" w:rsidRPr="00C252A7" w:rsidRDefault="00C252A7" w:rsidP="00C252A7">
      <w:pPr>
        <w:suppressAutoHyphens w:val="0"/>
        <w:ind w:left="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b/>
          <w:lang w:eastAsia="ru-RU"/>
        </w:rPr>
      </w:pPr>
      <w:r w:rsidRPr="00C252A7">
        <w:rPr>
          <w:rFonts w:eastAsia="Times New Roman"/>
          <w:b/>
          <w:lang w:eastAsia="ru-RU"/>
        </w:rPr>
        <w:t>6.1. Объем межбюджетных трансфертов на осуществление контрольных функций органов местного самоуправления поселения (S1) рассчитывается по формуле:</w:t>
      </w:r>
    </w:p>
    <w:p w:rsidR="00C252A7" w:rsidRPr="00C252A7" w:rsidRDefault="00C252A7" w:rsidP="00C252A7">
      <w:pPr>
        <w:tabs>
          <w:tab w:val="left" w:pos="0"/>
        </w:tabs>
        <w:suppressAutoHyphens w:val="0"/>
        <w:ind w:firstLine="709"/>
        <w:jc w:val="both"/>
        <w:rPr>
          <w:rFonts w:eastAsia="Times New Roman"/>
          <w:b/>
          <w:lang w:eastAsia="ru-RU"/>
        </w:rPr>
      </w:pPr>
    </w:p>
    <w:p w:rsidR="00C252A7" w:rsidRPr="00C252A7" w:rsidRDefault="00C252A7" w:rsidP="00C252A7">
      <w:pPr>
        <w:tabs>
          <w:tab w:val="left" w:pos="0"/>
        </w:tabs>
        <w:suppressAutoHyphens w:val="0"/>
        <w:ind w:firstLine="709"/>
        <w:jc w:val="both"/>
        <w:rPr>
          <w:rFonts w:eastAsia="Times New Roman"/>
          <w:lang w:eastAsia="ru-RU"/>
        </w:rPr>
      </w:pPr>
      <w:r w:rsidRPr="00C252A7">
        <w:rPr>
          <w:rFonts w:eastAsia="Times New Roman"/>
          <w:lang w:eastAsia="ru-RU"/>
        </w:rPr>
        <w:t>S1 =СУМтр1 +СУМтр2., где:</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r w:rsidRPr="00C252A7">
        <w:rPr>
          <w:rFonts w:eastAsia="Times New Roman"/>
          <w:lang w:eastAsia="ru-RU"/>
        </w:rPr>
        <w:t>СУМтр1 - сумма трансфертов на проведение внешней проверки годового отчета</w:t>
      </w:r>
    </w:p>
    <w:p w:rsidR="00C252A7" w:rsidRPr="00C252A7" w:rsidRDefault="00C252A7" w:rsidP="00C252A7">
      <w:pPr>
        <w:tabs>
          <w:tab w:val="left" w:pos="0"/>
        </w:tabs>
        <w:suppressAutoHyphens w:val="0"/>
        <w:ind w:firstLine="709"/>
        <w:jc w:val="both"/>
        <w:rPr>
          <w:rFonts w:eastAsia="Times New Roman"/>
          <w:lang w:eastAsia="ru-RU"/>
        </w:rPr>
      </w:pPr>
      <w:r w:rsidRPr="00C252A7">
        <w:rPr>
          <w:rFonts w:eastAsia="Times New Roman"/>
          <w:lang w:eastAsia="ru-RU"/>
        </w:rPr>
        <w:t>СУМтр2 - сумма трансфертов на проведение экспертизы проекта бюджета в рамках муниципальных программ и не программных направлений деятельности.</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r w:rsidRPr="00C252A7">
        <w:rPr>
          <w:rFonts w:eastAsia="Times New Roman"/>
          <w:lang w:eastAsia="ru-RU"/>
        </w:rPr>
        <w:t xml:space="preserve">СУМтр1 = </w:t>
      </w:r>
      <w:proofErr w:type="spellStart"/>
      <w:r w:rsidRPr="00C252A7">
        <w:rPr>
          <w:rFonts w:eastAsia="Times New Roman"/>
          <w:lang w:eastAsia="ru-RU"/>
        </w:rPr>
        <w:t>Ст</w:t>
      </w:r>
      <w:proofErr w:type="spellEnd"/>
      <w:r w:rsidRPr="00C252A7">
        <w:rPr>
          <w:rFonts w:eastAsia="Times New Roman"/>
          <w:lang w:eastAsia="ru-RU"/>
        </w:rPr>
        <w:t xml:space="preserve"> х </w:t>
      </w:r>
      <w:proofErr w:type="spellStart"/>
      <w:r w:rsidRPr="00C252A7">
        <w:rPr>
          <w:rFonts w:eastAsia="Times New Roman"/>
          <w:lang w:eastAsia="ru-RU"/>
        </w:rPr>
        <w:t>ВРго</w:t>
      </w:r>
      <w:proofErr w:type="spellEnd"/>
      <w:r w:rsidRPr="00C252A7">
        <w:rPr>
          <w:rFonts w:eastAsia="Times New Roman"/>
          <w:lang w:eastAsia="ru-RU"/>
        </w:rPr>
        <w:t xml:space="preserve">, где: </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t>Ст</w:t>
      </w:r>
      <w:proofErr w:type="spellEnd"/>
      <w:proofErr w:type="gramStart"/>
      <w:r w:rsidRPr="00C252A7">
        <w:rPr>
          <w:rFonts w:eastAsia="Times New Roman"/>
          <w:lang w:eastAsia="ru-RU"/>
        </w:rPr>
        <w:t>=(</w:t>
      </w:r>
      <w:proofErr w:type="spellStart"/>
      <w:proofErr w:type="gramEnd"/>
      <w:r w:rsidRPr="00C252A7">
        <w:rPr>
          <w:rFonts w:eastAsia="Times New Roman"/>
          <w:lang w:eastAsia="ru-RU"/>
        </w:rPr>
        <w:t>ФОТм</w:t>
      </w:r>
      <w:proofErr w:type="spellEnd"/>
      <w:r w:rsidRPr="00C252A7">
        <w:rPr>
          <w:rFonts w:eastAsia="Times New Roman"/>
          <w:lang w:eastAsia="ru-RU"/>
        </w:rPr>
        <w:t xml:space="preserve"> + </w:t>
      </w:r>
      <w:proofErr w:type="spellStart"/>
      <w:r w:rsidRPr="00C252A7">
        <w:rPr>
          <w:rFonts w:eastAsia="Times New Roman"/>
          <w:lang w:eastAsia="ru-RU"/>
        </w:rPr>
        <w:t>ФОТвз</w:t>
      </w:r>
      <w:proofErr w:type="spellEnd"/>
      <w:r w:rsidRPr="00C252A7">
        <w:rPr>
          <w:rFonts w:eastAsia="Times New Roman"/>
          <w:lang w:eastAsia="ru-RU"/>
        </w:rPr>
        <w:t xml:space="preserve">) *12/ РЧ г., где: </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t>Ст</w:t>
      </w:r>
      <w:proofErr w:type="spellEnd"/>
      <w:r w:rsidRPr="00C252A7">
        <w:rPr>
          <w:rFonts w:eastAsia="Times New Roman"/>
          <w:lang w:eastAsia="ru-RU"/>
        </w:rPr>
        <w:t xml:space="preserve">        - стоимость 1 часа работы</w:t>
      </w:r>
    </w:p>
    <w:p w:rsidR="00C252A7" w:rsidRPr="00C252A7" w:rsidRDefault="00C252A7" w:rsidP="00C252A7">
      <w:pPr>
        <w:tabs>
          <w:tab w:val="left" w:pos="0"/>
        </w:tabs>
        <w:suppressAutoHyphens w:val="0"/>
        <w:ind w:firstLine="709"/>
        <w:jc w:val="both"/>
        <w:rPr>
          <w:rFonts w:eastAsia="Times New Roman"/>
          <w:lang w:eastAsia="ru-RU"/>
        </w:rPr>
      </w:pPr>
      <w:proofErr w:type="spellStart"/>
      <w:proofErr w:type="gramStart"/>
      <w:r w:rsidRPr="00C252A7">
        <w:rPr>
          <w:rFonts w:eastAsia="Times New Roman"/>
          <w:lang w:eastAsia="ru-RU"/>
        </w:rPr>
        <w:t>ФОТм</w:t>
      </w:r>
      <w:proofErr w:type="spellEnd"/>
      <w:r w:rsidRPr="00C252A7">
        <w:rPr>
          <w:rFonts w:eastAsia="Times New Roman"/>
          <w:lang w:eastAsia="ru-RU"/>
        </w:rPr>
        <w:t xml:space="preserve">  -</w:t>
      </w:r>
      <w:proofErr w:type="gramEnd"/>
      <w:r w:rsidRPr="00C252A7">
        <w:rPr>
          <w:rFonts w:eastAsia="Times New Roman"/>
          <w:lang w:eastAsia="ru-RU"/>
        </w:rPr>
        <w:t xml:space="preserve"> месячный ФОТ аудитора </w:t>
      </w: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t>ФОТвз</w:t>
      </w:r>
      <w:proofErr w:type="spellEnd"/>
      <w:r w:rsidRPr="00C252A7">
        <w:rPr>
          <w:rFonts w:eastAsia="Times New Roman"/>
          <w:lang w:eastAsia="ru-RU"/>
        </w:rPr>
        <w:t xml:space="preserve"> - начисления на ФОТ (30,2%)</w:t>
      </w:r>
      <w:r w:rsidRPr="00C252A7">
        <w:rPr>
          <w:rFonts w:eastAsia="Times New Roman"/>
          <w:lang w:eastAsia="ru-RU"/>
        </w:rPr>
        <w:tab/>
      </w:r>
      <w:r w:rsidRPr="00C252A7">
        <w:rPr>
          <w:rFonts w:eastAsia="Times New Roman"/>
          <w:lang w:eastAsia="ru-RU"/>
        </w:rPr>
        <w:tab/>
      </w:r>
      <w:r w:rsidRPr="00C252A7">
        <w:rPr>
          <w:rFonts w:eastAsia="Times New Roman"/>
          <w:lang w:eastAsia="ru-RU"/>
        </w:rPr>
        <w:tab/>
      </w:r>
      <w:r w:rsidRPr="00C252A7">
        <w:rPr>
          <w:rFonts w:eastAsia="Times New Roman"/>
          <w:lang w:eastAsia="ru-RU"/>
        </w:rPr>
        <w:tab/>
      </w: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t>РЧг</w:t>
      </w:r>
      <w:proofErr w:type="spellEnd"/>
      <w:r w:rsidRPr="00C252A7">
        <w:rPr>
          <w:rFonts w:eastAsia="Times New Roman"/>
          <w:lang w:eastAsia="ru-RU"/>
        </w:rPr>
        <w:t xml:space="preserve">      - количество рабочих часов в году</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suppressAutoHyphens w:val="0"/>
        <w:ind w:firstLine="709"/>
        <w:jc w:val="both"/>
        <w:rPr>
          <w:rFonts w:eastAsia="Times New Roman"/>
          <w:lang w:eastAsia="ru-RU"/>
        </w:rPr>
      </w:pPr>
      <w:proofErr w:type="spellStart"/>
      <w:r w:rsidRPr="00C252A7">
        <w:rPr>
          <w:rFonts w:eastAsia="Times New Roman"/>
          <w:lang w:eastAsia="ru-RU"/>
        </w:rPr>
        <w:t>ВРго</w:t>
      </w:r>
      <w:proofErr w:type="spellEnd"/>
      <w:r w:rsidRPr="00C252A7">
        <w:rPr>
          <w:rFonts w:eastAsia="Times New Roman"/>
          <w:lang w:eastAsia="ru-RU"/>
        </w:rPr>
        <w:t xml:space="preserve"> = (</w:t>
      </w:r>
      <w:proofErr w:type="spellStart"/>
      <w:r w:rsidRPr="00C252A7">
        <w:rPr>
          <w:rFonts w:eastAsia="Times New Roman"/>
          <w:lang w:eastAsia="ru-RU"/>
        </w:rPr>
        <w:t>Кгрбс</w:t>
      </w:r>
      <w:proofErr w:type="spellEnd"/>
      <w:r w:rsidRPr="00C252A7">
        <w:rPr>
          <w:rFonts w:eastAsia="Times New Roman"/>
          <w:lang w:eastAsia="ru-RU"/>
        </w:rPr>
        <w:t xml:space="preserve"> +</w:t>
      </w:r>
      <w:proofErr w:type="spellStart"/>
      <w:r w:rsidRPr="00C252A7">
        <w:rPr>
          <w:rFonts w:eastAsia="Times New Roman"/>
          <w:lang w:eastAsia="ru-RU"/>
        </w:rPr>
        <w:t>Кпбс</w:t>
      </w:r>
      <w:proofErr w:type="spellEnd"/>
      <w:r w:rsidRPr="00C252A7">
        <w:rPr>
          <w:rFonts w:eastAsia="Times New Roman"/>
          <w:lang w:eastAsia="ru-RU"/>
        </w:rPr>
        <w:t>) х 32 час., где</w:t>
      </w:r>
    </w:p>
    <w:p w:rsidR="00C252A7" w:rsidRPr="00C252A7" w:rsidRDefault="00C252A7" w:rsidP="00C252A7">
      <w:pPr>
        <w:suppressAutoHyphens w:val="0"/>
        <w:ind w:firstLine="709"/>
        <w:jc w:val="both"/>
        <w:rPr>
          <w:rFonts w:eastAsia="Times New Roman"/>
          <w:lang w:eastAsia="ru-RU"/>
        </w:rPr>
      </w:pPr>
    </w:p>
    <w:p w:rsidR="00C252A7" w:rsidRPr="00C252A7" w:rsidRDefault="00C252A7" w:rsidP="00C252A7">
      <w:pPr>
        <w:suppressAutoHyphens w:val="0"/>
        <w:ind w:firstLine="709"/>
        <w:jc w:val="both"/>
        <w:rPr>
          <w:rFonts w:eastAsia="Times New Roman"/>
          <w:lang w:eastAsia="ru-RU"/>
        </w:rPr>
      </w:pPr>
      <w:proofErr w:type="spellStart"/>
      <w:r w:rsidRPr="00C252A7">
        <w:rPr>
          <w:rFonts w:eastAsia="Times New Roman"/>
          <w:lang w:eastAsia="ru-RU"/>
        </w:rPr>
        <w:t>ВРго</w:t>
      </w:r>
      <w:proofErr w:type="spellEnd"/>
      <w:r w:rsidRPr="00C252A7">
        <w:rPr>
          <w:rFonts w:eastAsia="Times New Roman"/>
          <w:lang w:eastAsia="ru-RU"/>
        </w:rPr>
        <w:t xml:space="preserve"> - время, необходимое для проведения внешней проверки годового отчета</w:t>
      </w:r>
    </w:p>
    <w:p w:rsidR="00C252A7" w:rsidRPr="00C252A7" w:rsidRDefault="00C252A7" w:rsidP="00C252A7">
      <w:pPr>
        <w:suppressAutoHyphens w:val="0"/>
        <w:ind w:firstLine="709"/>
        <w:jc w:val="both"/>
        <w:rPr>
          <w:rFonts w:eastAsia="Times New Roman"/>
          <w:lang w:eastAsia="ru-RU"/>
        </w:rPr>
      </w:pPr>
      <w:proofErr w:type="spellStart"/>
      <w:r w:rsidRPr="00C252A7">
        <w:rPr>
          <w:rFonts w:eastAsia="Times New Roman"/>
          <w:lang w:eastAsia="ru-RU"/>
        </w:rPr>
        <w:t>Кгрбс</w:t>
      </w:r>
      <w:proofErr w:type="spellEnd"/>
      <w:r w:rsidRPr="00C252A7">
        <w:rPr>
          <w:rFonts w:eastAsia="Times New Roman"/>
          <w:lang w:eastAsia="ru-RU"/>
        </w:rPr>
        <w:t xml:space="preserve"> - количество ГРБС (главный распорядитель бюджетных средств) в муниципальном образовании</w:t>
      </w:r>
    </w:p>
    <w:p w:rsidR="00C252A7" w:rsidRPr="00C252A7" w:rsidRDefault="00C252A7" w:rsidP="00C252A7">
      <w:pPr>
        <w:suppressAutoHyphens w:val="0"/>
        <w:ind w:firstLine="709"/>
        <w:jc w:val="both"/>
        <w:rPr>
          <w:rFonts w:eastAsia="Times New Roman"/>
          <w:lang w:eastAsia="ru-RU"/>
        </w:rPr>
      </w:pPr>
      <w:proofErr w:type="spellStart"/>
      <w:r w:rsidRPr="00C252A7">
        <w:rPr>
          <w:rFonts w:eastAsia="Times New Roman"/>
          <w:lang w:eastAsia="ru-RU"/>
        </w:rPr>
        <w:t>Кпбс</w:t>
      </w:r>
      <w:proofErr w:type="spellEnd"/>
      <w:r w:rsidRPr="00C252A7">
        <w:rPr>
          <w:rFonts w:eastAsia="Times New Roman"/>
          <w:lang w:eastAsia="ru-RU"/>
        </w:rPr>
        <w:t xml:space="preserve"> - количество ПБС (получатель бюджетных средств) в муниципальном образовании</w:t>
      </w:r>
    </w:p>
    <w:p w:rsidR="00C252A7" w:rsidRPr="00C252A7" w:rsidRDefault="00C252A7" w:rsidP="00C252A7">
      <w:pPr>
        <w:tabs>
          <w:tab w:val="left" w:pos="0"/>
        </w:tabs>
        <w:suppressAutoHyphens w:val="0"/>
        <w:ind w:firstLine="709"/>
        <w:jc w:val="both"/>
        <w:rPr>
          <w:rFonts w:eastAsia="Times New Roman"/>
          <w:lang w:eastAsia="ru-RU"/>
        </w:rPr>
      </w:pPr>
      <w:r w:rsidRPr="00C252A7">
        <w:rPr>
          <w:rFonts w:eastAsia="Times New Roman"/>
          <w:lang w:eastAsia="ru-RU"/>
        </w:rPr>
        <w:t>Время, необходимое для проведения внешней проверки годового отчета 1 ГРБС (главный распорядитель бюджетных средств), 1 ПБС (получатель бюджетных средств) - 32 час. (4 рабочих дня).</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r w:rsidRPr="00C252A7">
        <w:rPr>
          <w:rFonts w:eastAsia="Times New Roman"/>
          <w:lang w:eastAsia="ru-RU"/>
        </w:rPr>
        <w:t xml:space="preserve">СУМтр2 = </w:t>
      </w:r>
      <w:proofErr w:type="spellStart"/>
      <w:r w:rsidRPr="00C252A7">
        <w:rPr>
          <w:rFonts w:eastAsia="Times New Roman"/>
          <w:lang w:eastAsia="ru-RU"/>
        </w:rPr>
        <w:t>Ст</w:t>
      </w:r>
      <w:proofErr w:type="spellEnd"/>
      <w:r w:rsidRPr="00C252A7">
        <w:rPr>
          <w:rFonts w:eastAsia="Times New Roman"/>
          <w:lang w:eastAsia="ru-RU"/>
        </w:rPr>
        <w:t xml:space="preserve"> х </w:t>
      </w:r>
      <w:proofErr w:type="spellStart"/>
      <w:r w:rsidRPr="00C252A7">
        <w:rPr>
          <w:rFonts w:eastAsia="Times New Roman"/>
          <w:lang w:eastAsia="ru-RU"/>
        </w:rPr>
        <w:t>ВРпб</w:t>
      </w:r>
      <w:proofErr w:type="spellEnd"/>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t>ВРпб</w:t>
      </w:r>
      <w:proofErr w:type="spellEnd"/>
      <w:r w:rsidRPr="00C252A7">
        <w:rPr>
          <w:rFonts w:eastAsia="Times New Roman"/>
          <w:lang w:eastAsia="ru-RU"/>
        </w:rPr>
        <w:t xml:space="preserve"> = </w:t>
      </w:r>
      <w:proofErr w:type="spellStart"/>
      <w:proofErr w:type="gramStart"/>
      <w:r w:rsidRPr="00C252A7">
        <w:rPr>
          <w:rFonts w:eastAsia="Times New Roman"/>
          <w:lang w:eastAsia="ru-RU"/>
        </w:rPr>
        <w:t>Кгрбс</w:t>
      </w:r>
      <w:proofErr w:type="spellEnd"/>
      <w:r w:rsidRPr="00C252A7">
        <w:rPr>
          <w:rFonts w:eastAsia="Times New Roman"/>
          <w:lang w:eastAsia="ru-RU"/>
        </w:rPr>
        <w:t xml:space="preserve">  х</w:t>
      </w:r>
      <w:proofErr w:type="gramEnd"/>
      <w:r w:rsidRPr="00C252A7">
        <w:rPr>
          <w:rFonts w:eastAsia="Times New Roman"/>
          <w:lang w:eastAsia="ru-RU"/>
        </w:rPr>
        <w:t xml:space="preserve"> 32 час., где:</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lastRenderedPageBreak/>
        <w:t>ВРпб</w:t>
      </w:r>
      <w:proofErr w:type="spellEnd"/>
      <w:r w:rsidRPr="00C252A7">
        <w:rPr>
          <w:rFonts w:eastAsia="Times New Roman"/>
          <w:lang w:eastAsia="ru-RU"/>
        </w:rPr>
        <w:t xml:space="preserve"> - время, необходимое для экспертизы проекта бюджета в рамках муниципальных программ и не программных направлений деятельности</w:t>
      </w:r>
    </w:p>
    <w:p w:rsidR="00C252A7" w:rsidRPr="00C252A7" w:rsidRDefault="00C252A7" w:rsidP="00C252A7">
      <w:pPr>
        <w:tabs>
          <w:tab w:val="left" w:pos="0"/>
        </w:tabs>
        <w:suppressAutoHyphens w:val="0"/>
        <w:ind w:firstLine="709"/>
        <w:jc w:val="both"/>
        <w:rPr>
          <w:rFonts w:eastAsia="Times New Roman"/>
          <w:lang w:eastAsia="ru-RU"/>
        </w:rPr>
      </w:pPr>
      <w:proofErr w:type="spellStart"/>
      <w:r w:rsidRPr="00C252A7">
        <w:rPr>
          <w:rFonts w:eastAsia="Times New Roman"/>
          <w:lang w:eastAsia="ru-RU"/>
        </w:rPr>
        <w:t>Кгрбс</w:t>
      </w:r>
      <w:proofErr w:type="spellEnd"/>
      <w:r w:rsidRPr="00C252A7">
        <w:rPr>
          <w:rFonts w:eastAsia="Times New Roman"/>
          <w:lang w:eastAsia="ru-RU"/>
        </w:rPr>
        <w:t xml:space="preserve"> - количество ГРБС в муниципальном образовании</w:t>
      </w:r>
    </w:p>
    <w:p w:rsidR="00C252A7" w:rsidRPr="00C252A7" w:rsidRDefault="00C252A7" w:rsidP="00C252A7">
      <w:pPr>
        <w:tabs>
          <w:tab w:val="left" w:pos="0"/>
        </w:tabs>
        <w:suppressAutoHyphens w:val="0"/>
        <w:ind w:firstLine="709"/>
        <w:jc w:val="both"/>
        <w:rPr>
          <w:rFonts w:eastAsia="Times New Roman"/>
          <w:lang w:eastAsia="ru-RU"/>
        </w:rPr>
      </w:pPr>
    </w:p>
    <w:p w:rsidR="00C252A7" w:rsidRPr="00C252A7" w:rsidRDefault="00C252A7" w:rsidP="00C252A7">
      <w:pPr>
        <w:tabs>
          <w:tab w:val="left" w:pos="2760"/>
        </w:tabs>
        <w:suppressAutoHyphens w:val="0"/>
        <w:ind w:firstLine="709"/>
        <w:jc w:val="both"/>
        <w:rPr>
          <w:rFonts w:eastAsia="Times New Roman"/>
          <w:b/>
          <w:lang w:eastAsia="ru-RU"/>
        </w:rPr>
      </w:pPr>
      <w:r w:rsidRPr="00C252A7">
        <w:rPr>
          <w:rFonts w:eastAsia="Times New Roman"/>
          <w:b/>
          <w:lang w:eastAsia="ru-RU"/>
        </w:rPr>
        <w:t>6.2. Объем межбюджетных трансфертов на исполнение полномочий поселения в бюджетной сфере (S2) рассчитывается по формуле:</w:t>
      </w:r>
    </w:p>
    <w:p w:rsidR="00C252A7" w:rsidRPr="00C252A7" w:rsidRDefault="00C252A7" w:rsidP="00C252A7">
      <w:pPr>
        <w:tabs>
          <w:tab w:val="left" w:pos="2760"/>
        </w:tabs>
        <w:suppressAutoHyphens w:val="0"/>
        <w:ind w:firstLine="709"/>
        <w:jc w:val="both"/>
        <w:rPr>
          <w:rFonts w:eastAsia="Times New Roman"/>
          <w:lang w:eastAsia="ru-RU"/>
        </w:rPr>
      </w:pP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S2 = Н х 12, где:</w:t>
      </w:r>
    </w:p>
    <w:p w:rsidR="00C252A7" w:rsidRPr="00C252A7" w:rsidRDefault="00C252A7" w:rsidP="00C252A7">
      <w:pPr>
        <w:tabs>
          <w:tab w:val="left" w:pos="2760"/>
        </w:tabs>
        <w:suppressAutoHyphens w:val="0"/>
        <w:ind w:firstLine="709"/>
        <w:jc w:val="both"/>
        <w:rPr>
          <w:rFonts w:eastAsia="Times New Roman"/>
          <w:lang w:eastAsia="ru-RU"/>
        </w:rPr>
      </w:pP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Н - месячный норматив финансовых средств, подлежащих передаче из бюджета поселения в бюджет муниципального образования «Всеволожский муниципальный район» Ленинградской области, на осуществление полномочий поселения в бюджетной сфере:</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Н</w:t>
      </w:r>
      <w:proofErr w:type="gramStart"/>
      <w:r w:rsidRPr="00C252A7">
        <w:rPr>
          <w:rFonts w:eastAsia="Times New Roman"/>
          <w:lang w:eastAsia="ru-RU"/>
        </w:rPr>
        <w:t>=(</w:t>
      </w:r>
      <w:proofErr w:type="gramEnd"/>
      <w:r w:rsidRPr="00C252A7">
        <w:rPr>
          <w:rFonts w:eastAsia="Times New Roman"/>
          <w:lang w:eastAsia="ru-RU"/>
        </w:rPr>
        <w:t>П*</w:t>
      </w:r>
      <w:proofErr w:type="spellStart"/>
      <w:r w:rsidRPr="00C252A7">
        <w:rPr>
          <w:rFonts w:eastAsia="Times New Roman"/>
          <w:lang w:eastAsia="ru-RU"/>
        </w:rPr>
        <w:t>Вп</w:t>
      </w:r>
      <w:proofErr w:type="spellEnd"/>
      <w:r w:rsidRPr="00C252A7">
        <w:rPr>
          <w:rFonts w:eastAsia="Times New Roman"/>
          <w:lang w:eastAsia="ru-RU"/>
        </w:rPr>
        <w:t xml:space="preserve"> +У*</w:t>
      </w:r>
      <w:proofErr w:type="spellStart"/>
      <w:r w:rsidRPr="00C252A7">
        <w:rPr>
          <w:rFonts w:eastAsia="Times New Roman"/>
          <w:lang w:eastAsia="ru-RU"/>
        </w:rPr>
        <w:t>Ву</w:t>
      </w:r>
      <w:proofErr w:type="spellEnd"/>
      <w:r w:rsidRPr="00C252A7">
        <w:rPr>
          <w:rFonts w:eastAsia="Times New Roman"/>
          <w:lang w:eastAsia="ru-RU"/>
        </w:rPr>
        <w:t xml:space="preserve"> + Р*</w:t>
      </w:r>
      <w:proofErr w:type="spellStart"/>
      <w:r w:rsidRPr="00C252A7">
        <w:rPr>
          <w:rFonts w:eastAsia="Times New Roman"/>
          <w:lang w:eastAsia="ru-RU"/>
        </w:rPr>
        <w:t>Вр</w:t>
      </w:r>
      <w:proofErr w:type="spellEnd"/>
      <w:r w:rsidRPr="00C252A7">
        <w:rPr>
          <w:rFonts w:eastAsia="Times New Roman"/>
          <w:lang w:eastAsia="ru-RU"/>
        </w:rPr>
        <w:t xml:space="preserve"> + К*</w:t>
      </w:r>
      <w:proofErr w:type="spellStart"/>
      <w:r w:rsidRPr="00C252A7">
        <w:rPr>
          <w:rFonts w:eastAsia="Times New Roman"/>
          <w:lang w:eastAsia="ru-RU"/>
        </w:rPr>
        <w:t>Вк</w:t>
      </w:r>
      <w:proofErr w:type="spellEnd"/>
      <w:r w:rsidRPr="00C252A7">
        <w:rPr>
          <w:rFonts w:eastAsia="Times New Roman"/>
          <w:lang w:eastAsia="ru-RU"/>
        </w:rPr>
        <w:t>)*Ч+М, где:</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Н - месячный норматив финансовых средств;</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П - количество платежных документов для обработки в месяц, установлено по итогам работы за 9 месяцев года, предшествующего году, на который производится расчет;</w:t>
      </w:r>
    </w:p>
    <w:p w:rsidR="00C252A7" w:rsidRPr="00C252A7" w:rsidRDefault="00C252A7" w:rsidP="00C252A7">
      <w:pPr>
        <w:tabs>
          <w:tab w:val="left" w:pos="2760"/>
        </w:tabs>
        <w:suppressAutoHyphens w:val="0"/>
        <w:ind w:firstLine="709"/>
        <w:jc w:val="both"/>
        <w:rPr>
          <w:rFonts w:eastAsia="Times New Roman"/>
          <w:lang w:eastAsia="ru-RU"/>
        </w:rPr>
      </w:pPr>
      <w:proofErr w:type="spellStart"/>
      <w:r w:rsidRPr="00C252A7">
        <w:rPr>
          <w:rFonts w:eastAsia="Times New Roman"/>
          <w:lang w:eastAsia="ru-RU"/>
        </w:rPr>
        <w:t>Вп</w:t>
      </w:r>
      <w:proofErr w:type="spellEnd"/>
      <w:r w:rsidRPr="00C252A7">
        <w:rPr>
          <w:rFonts w:eastAsia="Times New Roman"/>
          <w:lang w:eastAsia="ru-RU"/>
        </w:rPr>
        <w:t xml:space="preserve"> - среднее время обработки одного платежного документа (заявки на расход) - 25 минут;</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У - количество уведомлений для формирования и обработки в месяц, установлено по итогам работы за 9 месяцев года, предшествующего году, на который производится расчет;</w:t>
      </w:r>
    </w:p>
    <w:p w:rsidR="00C252A7" w:rsidRPr="00C252A7" w:rsidRDefault="00C252A7" w:rsidP="00C252A7">
      <w:pPr>
        <w:tabs>
          <w:tab w:val="left" w:pos="2760"/>
        </w:tabs>
        <w:suppressAutoHyphens w:val="0"/>
        <w:ind w:firstLine="709"/>
        <w:jc w:val="both"/>
        <w:rPr>
          <w:rFonts w:eastAsia="Times New Roman"/>
          <w:lang w:eastAsia="ru-RU"/>
        </w:rPr>
      </w:pPr>
      <w:proofErr w:type="spellStart"/>
      <w:r w:rsidRPr="00C252A7">
        <w:rPr>
          <w:rFonts w:eastAsia="Times New Roman"/>
          <w:lang w:eastAsia="ru-RU"/>
        </w:rPr>
        <w:t>Ву</w:t>
      </w:r>
      <w:proofErr w:type="spellEnd"/>
      <w:r w:rsidRPr="00C252A7">
        <w:rPr>
          <w:rFonts w:eastAsia="Times New Roman"/>
          <w:lang w:eastAsia="ru-RU"/>
        </w:rPr>
        <w:t xml:space="preserve"> - среднее время для формирования и обработки одного уведомления - 15 минут;</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Р - количество проектов решений о бюджете и о внесении изменений в решения о бюджете в месяц, установлено по итогам работы за 9 месяцев года, предшествующего году, на который производится расчет;</w:t>
      </w:r>
    </w:p>
    <w:p w:rsidR="00C252A7" w:rsidRPr="00C252A7" w:rsidRDefault="00C252A7" w:rsidP="00C252A7">
      <w:pPr>
        <w:tabs>
          <w:tab w:val="left" w:pos="2760"/>
        </w:tabs>
        <w:suppressAutoHyphens w:val="0"/>
        <w:ind w:firstLine="709"/>
        <w:jc w:val="both"/>
        <w:rPr>
          <w:rFonts w:eastAsia="Times New Roman"/>
          <w:lang w:eastAsia="ru-RU"/>
        </w:rPr>
      </w:pPr>
      <w:proofErr w:type="spellStart"/>
      <w:r w:rsidRPr="00C252A7">
        <w:rPr>
          <w:rFonts w:eastAsia="Times New Roman"/>
          <w:lang w:eastAsia="ru-RU"/>
        </w:rPr>
        <w:t>Вр</w:t>
      </w:r>
      <w:proofErr w:type="spellEnd"/>
      <w:r w:rsidRPr="00C252A7">
        <w:rPr>
          <w:rFonts w:eastAsia="Times New Roman"/>
          <w:lang w:eastAsia="ru-RU"/>
        </w:rPr>
        <w:t xml:space="preserve"> - среднее время подготовки (проверки) одного проекта решения - 4 часа;</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К - количество объектов контроля, осуществляемого по части 5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установлено по итогам работы за 9 месяцев года, предшествующего году, на который производится расчет;</w:t>
      </w:r>
    </w:p>
    <w:p w:rsidR="00C252A7" w:rsidRPr="00C252A7" w:rsidRDefault="00C252A7" w:rsidP="00C252A7">
      <w:pPr>
        <w:tabs>
          <w:tab w:val="left" w:pos="2760"/>
        </w:tabs>
        <w:suppressAutoHyphens w:val="0"/>
        <w:ind w:firstLine="709"/>
        <w:jc w:val="both"/>
        <w:rPr>
          <w:rFonts w:eastAsia="Times New Roman"/>
          <w:lang w:eastAsia="ru-RU"/>
        </w:rPr>
      </w:pPr>
      <w:proofErr w:type="spellStart"/>
      <w:r w:rsidRPr="00C252A7">
        <w:rPr>
          <w:rFonts w:eastAsia="Times New Roman"/>
          <w:lang w:eastAsia="ru-RU"/>
        </w:rPr>
        <w:t>Вк</w:t>
      </w:r>
      <w:proofErr w:type="spellEnd"/>
      <w:r w:rsidRPr="00C252A7">
        <w:rPr>
          <w:rFonts w:eastAsia="Times New Roman"/>
          <w:lang w:eastAsia="ru-RU"/>
        </w:rPr>
        <w:t xml:space="preserve"> - среднее время на обработку одного объекта контроля – 15 минут;</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Ч - стоимость одного рабочего часа, рассчитанная как сумма 1/12 годового фонда оплаты труда и начислений на него по среднему должностному окладу муниципальных служащих комитета финансов, деленная на 166,5 (среднее количество рабочих часов в месяц);</w:t>
      </w: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 процент от величины (П*</w:t>
      </w:r>
      <w:proofErr w:type="spellStart"/>
      <w:r w:rsidRPr="00C252A7">
        <w:rPr>
          <w:rFonts w:eastAsia="Times New Roman"/>
          <w:lang w:eastAsia="ru-RU"/>
        </w:rPr>
        <w:t>Вп</w:t>
      </w:r>
      <w:proofErr w:type="spellEnd"/>
      <w:r w:rsidRPr="00C252A7">
        <w:rPr>
          <w:rFonts w:eastAsia="Times New Roman"/>
          <w:lang w:eastAsia="ru-RU"/>
        </w:rPr>
        <w:t xml:space="preserve"> +У*</w:t>
      </w:r>
      <w:proofErr w:type="spellStart"/>
      <w:r w:rsidRPr="00C252A7">
        <w:rPr>
          <w:rFonts w:eastAsia="Times New Roman"/>
          <w:lang w:eastAsia="ru-RU"/>
        </w:rPr>
        <w:t>Ву</w:t>
      </w:r>
      <w:proofErr w:type="spellEnd"/>
      <w:r w:rsidRPr="00C252A7">
        <w:rPr>
          <w:rFonts w:eastAsia="Times New Roman"/>
          <w:lang w:eastAsia="ru-RU"/>
        </w:rPr>
        <w:t xml:space="preserve"> + Р*</w:t>
      </w:r>
      <w:proofErr w:type="spellStart"/>
      <w:r w:rsidRPr="00C252A7">
        <w:rPr>
          <w:rFonts w:eastAsia="Times New Roman"/>
          <w:lang w:eastAsia="ru-RU"/>
        </w:rPr>
        <w:t>Вр</w:t>
      </w:r>
      <w:proofErr w:type="spellEnd"/>
      <w:r w:rsidRPr="00C252A7">
        <w:rPr>
          <w:rFonts w:eastAsia="Times New Roman"/>
          <w:lang w:eastAsia="ru-RU"/>
        </w:rPr>
        <w:t xml:space="preserve"> + К*</w:t>
      </w:r>
      <w:proofErr w:type="spellStart"/>
      <w:proofErr w:type="gramStart"/>
      <w:r w:rsidRPr="00C252A7">
        <w:rPr>
          <w:rFonts w:eastAsia="Times New Roman"/>
          <w:lang w:eastAsia="ru-RU"/>
        </w:rPr>
        <w:t>Вк</w:t>
      </w:r>
      <w:proofErr w:type="spellEnd"/>
      <w:r w:rsidRPr="00C252A7">
        <w:rPr>
          <w:rFonts w:eastAsia="Times New Roman"/>
          <w:lang w:eastAsia="ru-RU"/>
        </w:rPr>
        <w:t>)*</w:t>
      </w:r>
      <w:proofErr w:type="gramEnd"/>
      <w:r w:rsidRPr="00C252A7">
        <w:rPr>
          <w:rFonts w:eastAsia="Times New Roman"/>
          <w:lang w:eastAsia="ru-RU"/>
        </w:rPr>
        <w:t>Ч.</w:t>
      </w:r>
    </w:p>
    <w:p w:rsidR="00C252A7" w:rsidRPr="00C252A7" w:rsidRDefault="00C252A7" w:rsidP="00C252A7">
      <w:pPr>
        <w:tabs>
          <w:tab w:val="left" w:pos="2760"/>
        </w:tabs>
        <w:suppressAutoHyphens w:val="0"/>
        <w:ind w:firstLine="709"/>
        <w:jc w:val="both"/>
        <w:rPr>
          <w:rFonts w:eastAsia="Times New Roman"/>
          <w:lang w:eastAsia="ru-RU"/>
        </w:rPr>
      </w:pPr>
    </w:p>
    <w:p w:rsidR="00C252A7" w:rsidRPr="00C252A7" w:rsidRDefault="00C252A7" w:rsidP="00C252A7">
      <w:pPr>
        <w:tabs>
          <w:tab w:val="left" w:pos="2760"/>
        </w:tabs>
        <w:suppressAutoHyphens w:val="0"/>
        <w:ind w:firstLine="709"/>
        <w:jc w:val="both"/>
        <w:rPr>
          <w:rFonts w:eastAsia="Times New Roman"/>
          <w:lang w:eastAsia="ru-RU"/>
        </w:rPr>
      </w:pPr>
      <w:r w:rsidRPr="00C252A7">
        <w:rPr>
          <w:rFonts w:eastAsia="Times New Roman"/>
          <w:lang w:eastAsia="ru-RU"/>
        </w:rPr>
        <w:t>Конкретные размеры показателей S1 и S2 иных межбюджетных трансфертов из бюджета поселения в бюджет муниципального образования «Всеволожский муниципальный район» Ленинградской области на соответствующий финансовый год определяются «соглашениями».».</w:t>
      </w:r>
    </w:p>
    <w:p w:rsidR="00C252A7" w:rsidRPr="00C252A7" w:rsidRDefault="00C252A7" w:rsidP="00C252A7">
      <w:pPr>
        <w:tabs>
          <w:tab w:val="left" w:pos="2760"/>
        </w:tabs>
        <w:suppressAutoHyphens w:val="0"/>
        <w:ind w:firstLine="709"/>
        <w:jc w:val="both"/>
        <w:rPr>
          <w:rFonts w:eastAsia="Times New Roman"/>
          <w:lang w:eastAsia="ru-RU"/>
        </w:rPr>
      </w:pPr>
    </w:p>
    <w:p w:rsidR="00C252A7" w:rsidRPr="00C252A7" w:rsidRDefault="00C252A7" w:rsidP="00C252A7">
      <w:pPr>
        <w:suppressAutoHyphens w:val="0"/>
        <w:jc w:val="both"/>
        <w:rPr>
          <w:rFonts w:eastAsia="Times New Roman"/>
          <w:snapToGrid w:val="0"/>
          <w:lang w:eastAsia="ru-RU"/>
        </w:rPr>
      </w:pPr>
      <w:r w:rsidRPr="00C252A7">
        <w:rPr>
          <w:rFonts w:eastAsia="Times New Roman"/>
          <w:lang w:eastAsia="ru-RU"/>
        </w:rPr>
        <w:tab/>
        <w:t xml:space="preserve">2. Опубликовать настоящее решение и приложения к нему в газете «Всеволожские вести» и разместить </w:t>
      </w:r>
      <w:r w:rsidRPr="00C252A7">
        <w:rPr>
          <w:rFonts w:eastAsia="Times New Roman"/>
          <w:snapToGrid w:val="0"/>
          <w:lang w:eastAsia="ru-RU"/>
        </w:rPr>
        <w:t xml:space="preserve">на официальном сайте муниципального образования </w:t>
      </w:r>
      <w:hyperlink r:id="rId6" w:history="1">
        <w:r w:rsidRPr="00C252A7">
          <w:rPr>
            <w:rFonts w:eastAsia="Times New Roman"/>
            <w:snapToGrid w:val="0"/>
            <w:color w:val="000000"/>
            <w:lang w:eastAsia="ru-RU"/>
          </w:rPr>
          <w:t>www.adminmgp.ru</w:t>
        </w:r>
      </w:hyperlink>
      <w:r w:rsidRPr="00C252A7">
        <w:rPr>
          <w:rFonts w:eastAsia="Times New Roman"/>
          <w:snapToGrid w:val="0"/>
          <w:lang w:eastAsia="ru-RU"/>
        </w:rPr>
        <w:t xml:space="preserve"> </w:t>
      </w:r>
    </w:p>
    <w:p w:rsidR="00C252A7" w:rsidRPr="00C252A7" w:rsidRDefault="00C252A7" w:rsidP="00C252A7">
      <w:pPr>
        <w:tabs>
          <w:tab w:val="left" w:pos="993"/>
        </w:tabs>
        <w:suppressAutoHyphens w:val="0"/>
        <w:jc w:val="both"/>
        <w:rPr>
          <w:rFonts w:eastAsia="Times New Roman"/>
          <w:lang w:eastAsia="ru-RU"/>
        </w:rPr>
      </w:pPr>
      <w:r w:rsidRPr="00C252A7">
        <w:rPr>
          <w:rFonts w:eastAsia="Times New Roman"/>
          <w:lang w:eastAsia="ru-RU"/>
        </w:rPr>
        <w:t xml:space="preserve">            3.</w:t>
      </w:r>
      <w:r w:rsidRPr="00C252A7">
        <w:rPr>
          <w:rFonts w:eastAsia="Times New Roman"/>
          <w:lang w:eastAsia="ru-RU"/>
        </w:rPr>
        <w:tab/>
        <w:t>Настоящее решение вступает в силу с момента его опубликования и распространяется на правоотношения, возникшие с 01 января 2022 года.</w:t>
      </w:r>
    </w:p>
    <w:p w:rsidR="00C252A7" w:rsidRPr="00C252A7" w:rsidRDefault="00C252A7" w:rsidP="00C252A7">
      <w:pPr>
        <w:suppressAutoHyphens w:val="0"/>
        <w:jc w:val="both"/>
        <w:rPr>
          <w:rFonts w:eastAsia="Times New Roman"/>
          <w:lang w:eastAsia="ru-RU"/>
        </w:rPr>
      </w:pPr>
      <w:r w:rsidRPr="00C252A7">
        <w:rPr>
          <w:rFonts w:eastAsia="Times New Roman"/>
          <w:lang w:eastAsia="ru-RU"/>
        </w:rPr>
        <w:t xml:space="preserve">            4.</w:t>
      </w:r>
      <w:r w:rsidRPr="00C252A7">
        <w:rPr>
          <w:rFonts w:eastAsia="Times New Roman"/>
          <w:lang w:eastAsia="ru-RU"/>
        </w:rPr>
        <w:tab/>
        <w:t>Контроль за исполнением настоящего решения возложить на комиссию совета депутатов по бюджету, налогам, инвестициям, экономическому развитию, торговле и предпринимательству.</w:t>
      </w:r>
    </w:p>
    <w:p w:rsidR="00C252A7" w:rsidRPr="00C252A7" w:rsidRDefault="00C252A7" w:rsidP="00C252A7">
      <w:pPr>
        <w:suppressAutoHyphens w:val="0"/>
        <w:ind w:firstLine="540"/>
        <w:jc w:val="both"/>
        <w:rPr>
          <w:rFonts w:eastAsia="Times New Roman"/>
          <w:sz w:val="26"/>
          <w:szCs w:val="26"/>
          <w:lang w:eastAsia="ru-RU"/>
        </w:rPr>
      </w:pPr>
    </w:p>
    <w:p w:rsidR="00C252A7" w:rsidRPr="00C252A7" w:rsidRDefault="00C252A7" w:rsidP="00C252A7">
      <w:pPr>
        <w:suppressAutoHyphens w:val="0"/>
        <w:ind w:firstLine="540"/>
        <w:jc w:val="both"/>
        <w:rPr>
          <w:rFonts w:eastAsia="Times New Roman"/>
          <w:sz w:val="26"/>
          <w:szCs w:val="26"/>
          <w:lang w:eastAsia="ru-RU"/>
        </w:rPr>
      </w:pPr>
    </w:p>
    <w:p w:rsidR="00C252A7" w:rsidRPr="00C252A7" w:rsidRDefault="00C252A7" w:rsidP="00C252A7">
      <w:pPr>
        <w:suppressAutoHyphens w:val="0"/>
        <w:autoSpaceDE w:val="0"/>
        <w:autoSpaceDN w:val="0"/>
        <w:adjustRightInd w:val="0"/>
        <w:jc w:val="both"/>
        <w:rPr>
          <w:rFonts w:eastAsia="Times New Roman"/>
          <w:lang w:eastAsia="ru-RU"/>
        </w:rPr>
      </w:pPr>
      <w:r w:rsidRPr="00C252A7">
        <w:rPr>
          <w:rFonts w:eastAsia="Times New Roman"/>
          <w:lang w:eastAsia="ru-RU"/>
        </w:rPr>
        <w:t xml:space="preserve">Глава муниципального образования                                                                   </w:t>
      </w:r>
      <w:r>
        <w:rPr>
          <w:rFonts w:eastAsia="Times New Roman"/>
          <w:lang w:eastAsia="ru-RU"/>
        </w:rPr>
        <w:t xml:space="preserve">                 </w:t>
      </w:r>
      <w:r w:rsidRPr="00C252A7">
        <w:rPr>
          <w:rFonts w:eastAsia="Times New Roman"/>
          <w:lang w:eastAsia="ru-RU"/>
        </w:rPr>
        <w:t xml:space="preserve">С.А. </w:t>
      </w:r>
      <w:proofErr w:type="spellStart"/>
      <w:r w:rsidRPr="00C252A7">
        <w:rPr>
          <w:rFonts w:eastAsia="Times New Roman"/>
          <w:lang w:eastAsia="ru-RU"/>
        </w:rPr>
        <w:t>Пирютков</w:t>
      </w:r>
      <w:proofErr w:type="spellEnd"/>
      <w:r w:rsidRPr="00C252A7">
        <w:rPr>
          <w:rFonts w:eastAsia="Times New Roman"/>
          <w:lang w:eastAsia="ru-RU"/>
        </w:rPr>
        <w:t xml:space="preserve"> </w:t>
      </w:r>
    </w:p>
    <w:p w:rsidR="00C252A7" w:rsidRPr="00C252A7" w:rsidRDefault="00C252A7" w:rsidP="00C252A7">
      <w:pPr>
        <w:suppressAutoHyphens w:val="0"/>
        <w:autoSpaceDE w:val="0"/>
        <w:autoSpaceDN w:val="0"/>
        <w:adjustRightInd w:val="0"/>
        <w:jc w:val="both"/>
        <w:rPr>
          <w:rFonts w:eastAsia="Times New Roman"/>
          <w:lang w:eastAsia="ru-RU"/>
        </w:rPr>
      </w:pPr>
      <w:bookmarkStart w:id="0" w:name="_GoBack"/>
      <w:bookmarkEnd w:id="0"/>
    </w:p>
    <w:sectPr w:rsidR="00C252A7" w:rsidRPr="00C252A7" w:rsidSect="001F655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BC5"/>
    <w:multiLevelType w:val="multilevel"/>
    <w:tmpl w:val="5D66979E"/>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A7"/>
    <w:rsid w:val="001F6553"/>
    <w:rsid w:val="002943FF"/>
    <w:rsid w:val="00677A46"/>
    <w:rsid w:val="006B2952"/>
    <w:rsid w:val="00721CC8"/>
    <w:rsid w:val="00BF68CE"/>
    <w:rsid w:val="00C2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3E63"/>
  <w15:chartTrackingRefBased/>
  <w15:docId w15:val="{6AF22F2B-D322-4160-A7E7-5C9CA76F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2A7"/>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A7"/>
    <w:rPr>
      <w:rFonts w:ascii="Segoe UI" w:hAnsi="Segoe UI" w:cs="Segoe UI"/>
      <w:sz w:val="18"/>
      <w:szCs w:val="18"/>
    </w:rPr>
  </w:style>
  <w:style w:type="character" w:customStyle="1" w:styleId="a4">
    <w:name w:val="Текст выноски Знак"/>
    <w:basedOn w:val="a0"/>
    <w:link w:val="a3"/>
    <w:uiPriority w:val="99"/>
    <w:semiHidden/>
    <w:rsid w:val="00C252A7"/>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mgp.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1</cp:revision>
  <cp:lastPrinted>2021-12-23T05:50:00Z</cp:lastPrinted>
  <dcterms:created xsi:type="dcterms:W3CDTF">2021-12-23T05:48:00Z</dcterms:created>
  <dcterms:modified xsi:type="dcterms:W3CDTF">2021-12-23T05:50:00Z</dcterms:modified>
</cp:coreProperties>
</file>