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45" w:rsidRPr="00DE131A" w:rsidRDefault="006A7145" w:rsidP="006A714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bookmarkStart w:id="0" w:name="_GoBack"/>
      <w:bookmarkEnd w:id="0"/>
      <w:r w:rsidRPr="00DE131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ПРОЕКТ вносит Администрация МО </w:t>
      </w:r>
      <w:r w:rsidRPr="00DE131A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Морозовское городское поселение</w:t>
      </w: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DE131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8FE145B" wp14:editId="665FB475">
            <wp:extent cx="571500" cy="660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45" w:rsidRPr="00DE131A" w:rsidRDefault="006A7145" w:rsidP="006A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E131A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6A7145" w:rsidRPr="00DE131A" w:rsidRDefault="006A7145" w:rsidP="006A7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145" w:rsidRPr="00DE131A" w:rsidRDefault="006A7145" w:rsidP="006A71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DE131A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Р Е Ш Е Н И Е </w:t>
      </w:r>
    </w:p>
    <w:p w:rsidR="006A7145" w:rsidRPr="00DE131A" w:rsidRDefault="006A7145" w:rsidP="006A7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145" w:rsidRPr="00DE131A" w:rsidRDefault="006A7145" w:rsidP="006A7145">
      <w:pPr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DE131A">
        <w:rPr>
          <w:rFonts w:ascii="Times New Roman" w:eastAsia="Calibri" w:hAnsi="Times New Roman" w:cs="Times New Roman"/>
          <w:b/>
          <w:sz w:val="28"/>
          <w:szCs w:val="28"/>
        </w:rPr>
        <w:t>от «___»  __________ 2021 год № ___</w:t>
      </w:r>
    </w:p>
    <w:p w:rsidR="006A7145" w:rsidRPr="00DE131A" w:rsidRDefault="006A7145" w:rsidP="006A7145">
      <w:pPr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 утверждении Порядка предоставления субсидий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 «Морозовское городское поселение Всеволожского муниципального района Ленинградской области»</w:t>
      </w:r>
    </w:p>
    <w:p w:rsidR="00B7633B" w:rsidRPr="00DE131A" w:rsidRDefault="00B7633B" w:rsidP="00B76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депутатов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ПОСТАНОВЛЯЕТ: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6A7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Утвердить прилагаемый Порядок предоставления субсидий на возмещение части затрат перевозчикам, осущест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вляющим регулярные пассажирские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перевозки автомобильным транспортом общего пользования по муниципальным маршрутам регулярных перевозок по регулируемым тарифам в границах  муниципального образования «Морозовское городское поселение Всеволожского муниципального района Ленинградской области», согласно приложению. </w:t>
      </w:r>
    </w:p>
    <w:p w:rsidR="00B7633B" w:rsidRPr="00DE131A" w:rsidRDefault="00B7633B" w:rsidP="006A7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Определить администрацию</w:t>
      </w:r>
      <w:r w:rsidRPr="00DE131A">
        <w:rPr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уполномоченным органом по формированию и предоставлению субсидий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6A7145" w:rsidRPr="00DE131A" w:rsidRDefault="006A7145" w:rsidP="006A7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6A7145" w:rsidRPr="00DE131A" w:rsidRDefault="006A7145" w:rsidP="006A7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6A7145" w:rsidRPr="00DE131A" w:rsidRDefault="006A7145" w:rsidP="006A71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Контроль за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6A7145" w:rsidRPr="00DE131A" w:rsidRDefault="006A714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6A714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Глава муниципального образования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        Е.Б. Ермакова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Pr="00DE131A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ПРИЛОЖЕНИЕ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к </w:t>
      </w:r>
      <w:r w:rsidR="008C33F4">
        <w:rPr>
          <w:rFonts w:ascii="TimesNewRomanPSMT" w:hAnsi="TimesNewRomanPSMT" w:cs="TimesNewRomanPSMT"/>
          <w:color w:val="000000"/>
          <w:sz w:val="24"/>
          <w:szCs w:val="24"/>
        </w:rPr>
        <w:t>Решению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совета депутатов 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 от ______________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предоставления субсидий на возмещение части затрат перевозчикам</w:t>
      </w:r>
      <w:r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осуществляющим регулярные пассажирские перевозки автомобильным</w:t>
      </w:r>
      <w:r w:rsidR="001C3519"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транспортом общего пользования по муниципальным маршрутам регулярных перевозок по регулируемым тарифам</w:t>
      </w:r>
      <w:r w:rsidR="001C3519"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в границах</w:t>
      </w:r>
      <w:r w:rsidRPr="00DE131A">
        <w:rPr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 Общие положения о предоставлении субсидий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1.1. Настоящий Порядок разработан в 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целях решения вопросов 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>местного значения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«Морозовское городское поселение Всеволожского муниципального района Ленинградской области» и определяет механизм предоставления из бюджета муниципального образования «Морозовское городское поселение Всеволожского муниципального района Ленинградской области»  (далее- бюджет поселения)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выполняющим пассажирские перевозки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граждан на социально значимых муниципальных маршрутах. 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Настоящий Порядок определяет критерии отбора юридических лиц, индивидуальных предпринимателей, имеющих право на получение субсидий, цели, условия, порядок предоставления и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субсидии, и органом муниципального финансово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го контроля соблюдения условий,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целей и порядка предоставления субсидий их получателями.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1.2. Целью предоставления субсидии является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оказание поддержки </w:t>
      </w:r>
      <w:r w:rsidR="005B316C" w:rsidRPr="00DE131A">
        <w:rPr>
          <w:rFonts w:ascii="TimesNewRomanPSMT" w:hAnsi="TimesNewRomanPSMT" w:cs="TimesNewRomanPSMT"/>
          <w:color w:val="000000"/>
          <w:sz w:val="24"/>
          <w:szCs w:val="24"/>
        </w:rPr>
        <w:t>автотранспортным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предприятиям по возмещению 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 перевозки пассажиров с целью организации социально значимых муниципальных маршрутов на территории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1.3. Главным распорядителем средст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>в бюджета поселения, выделяемых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предоставление субсидий, является администрация муниципального образования «Морозовское городское поселение Всеволожского муниципального района Ленинградской области» (далее–Администрация).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1.4. Субсидии предоставляются в п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>ределах бюджетных ассигнований,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предусмотренных в бюджете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1.5. Критерии отбора получателей субсидий, имеющих право на получение субсидий: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государственная регистрация претендента в установленном порядке 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качестве юридического лица или индивидуального предпринимателя (для юридических лиц и индивидуальных предпринимателей);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наличие у претендента в собственности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, в хозяйственном ведении, опе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ративном управлении, в аренде или на ином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законном основании транспортных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средств для перевозки пассажиров автомобильным транспортом;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наличие оформленной в установл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енном законодательством порядке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действующей лицензии на перевозку пассажиров автомобильным транспортом;</w:t>
      </w:r>
    </w:p>
    <w:p w:rsidR="005B316C" w:rsidRPr="00DE131A" w:rsidRDefault="00B7633B" w:rsidP="005B31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наличие действующего </w:t>
      </w:r>
      <w:r w:rsidR="005B316C" w:rsidRPr="005B316C">
        <w:rPr>
          <w:rFonts w:ascii="TimesNewRomanPSMT" w:hAnsi="TimesNewRomanPSMT" w:cs="TimesNewRomanPSMT"/>
          <w:color w:val="000000"/>
          <w:sz w:val="24"/>
          <w:szCs w:val="24"/>
        </w:rPr>
        <w:t>муниципального контракта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 xml:space="preserve">заключенного в результате проведения </w:t>
      </w:r>
      <w:r w:rsidR="005B316C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конкурсной процедуры с органом местного самоуправления на осуществление регулярных пассажирских перевозок на территории муниципального образования </w:t>
      </w:r>
      <w:r w:rsidR="005B316C"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«Морозовское городское поселение Всеволожского муниципального района Ленинградской области»;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соблюдение претендентом правил орг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анизации пассажирских перевозок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 правил перевозки пассажиров автомобил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ьным транспортом, требований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безопасности дорожного движения, установленных законодательство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м Россий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ской Федерации;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осуществление претендентом контр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оля за полнотой сбора выручки 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оплатой проезда пассажирами;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отсутствие на день подачи заявки пр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оведения процедуры ликвидации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отношении претендента, решений арбитражных судов о признании его 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стоятельным (банкротом) и об открытии кон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курсного производства в отноше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нии претендента.</w:t>
      </w:r>
    </w:p>
    <w:p w:rsidR="0054499E" w:rsidRPr="00DE131A" w:rsidRDefault="0054499E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 Условия и порядок предоставления субсидий.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2.1. Перечень документов, предоставля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емых получателем субсидии глав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ному распорядителю для получения субсидии: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Юридические лица, индивидуальные пр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едприниматели, физические лица,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оказывающие транспортные услуги по пере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возке пассажиров и претендующие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получение субсидии (далее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Претенденты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на получение субсидии) впервые,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представляют в Администрацию следующие документы: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1) заявление о предоставлении субсидии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 указанием реквизитов для 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речисления субсидии;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2) справку - расчет о 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доходах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(убытках)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по маршруту согласно При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ложения 1 к настоящему Порядку;</w:t>
      </w:r>
    </w:p>
    <w:p w:rsidR="009B762A" w:rsidRPr="00DE131A" w:rsidRDefault="00B7633B" w:rsidP="009B76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3) фактические калькуляции затрат на регулярные перевозки за от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четный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период по каждому маршруту отдельно, сог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ласно Приложения 2 к настоящему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Порядку;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4) заверенные копии учредительных документов юридического лица;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5) копию свидетельства о государст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венной регистрации юридического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лица или свидетельства о государственной ре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гистрации индивидуального пред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принимателя (для юридических лиц и индивидуальных предпринимателей);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6) документы, подтверждающие наличие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у претендента в собственности,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хозяйственном ведении, оперативном управ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лении, в аренде или на ином 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конном основании транспортных средств 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ля перевозки пассажиров автомо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бильным транспортом;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7)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нотариально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заверенную копию лицензии на пер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евозку пассажиров автомобильным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транспортом.</w:t>
      </w:r>
    </w:p>
    <w:p w:rsidR="009B762A" w:rsidRPr="00DE131A" w:rsidRDefault="009B762A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8)</w:t>
      </w:r>
      <w:r w:rsidRPr="00DE131A"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справка об отсутствии задолженности по выплате заработной пла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ты</w:t>
      </w:r>
      <w:r w:rsidR="008C33F4" w:rsidRPr="008C33F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самостоятельно запра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шивает выписку из Единого госу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дарственного реестра юридических лиц ли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бо Единого государственного 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естра индивидуальных предпринимателей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приобщает, к предоставленному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Претендентами на получение субсидии, документам.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последующие месяцы до конца отчетн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ого года Претенденты на получе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ние субсидии, не позднее 5-го числа месяца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, следующего за отчетным, пред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ставляет в Администрацию документы, ука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занные в п.п.1, 2, 3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>, 8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настоящего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пункта.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2.2. Порядок и сроки рассмотрения главным распорядителем документов,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указанных в пункте 2.1 настоящего Порядка: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рассматривает пре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дставленные юридическими лицами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документы, указанные в п.2.1 настоящего П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орядка, и осуществляет проверку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соблюдения ими условий предоставления субсидий в течение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15 рабочих дней с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момента окончания срока предоставления документов в Администрацию.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по результатам расс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мотрения представленных претен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дентами на получение субсидии и в случае со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ответствия Претендента на полу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чение субсидии условиям предоставления 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убсидии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, указанных в пункт</w:t>
      </w:r>
      <w:r w:rsidR="009333F0">
        <w:rPr>
          <w:rFonts w:ascii="TimesNewRomanPSMT" w:hAnsi="TimesNewRomanPSMT" w:cs="TimesNewRomanPSMT"/>
          <w:color w:val="000000"/>
          <w:sz w:val="24"/>
          <w:szCs w:val="24"/>
        </w:rPr>
        <w:t xml:space="preserve">ах 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 xml:space="preserve">1.5 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2.1 настоящего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Порядка, принимает решение о предоставле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нии субсидии Претенденту на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лучение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2.3. Основания для отказа в предоставлении субсидии: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несоответствие представленных Пре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тендентом на получение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документов, указанных в пунк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те 2.1. настоящего Порядка, или непредставление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(представление не в полном объеме) указанных документов;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-выявление недостоверной информаци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в представленных Претендентом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получение субсидии документах;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несоответствие критериям отбора 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юридических лиц, индивидуальных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предпринимателей, имеющих право на по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лучение субсидии, установленным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п.1.5.;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выявление фактов нарушения условий предоставления субсидии.</w:t>
      </w:r>
    </w:p>
    <w:p w:rsidR="0054499E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Ответственность за достоверность пред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оставленных документов возлага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ется на получ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>ателей субсидии.</w:t>
      </w:r>
    </w:p>
    <w:p w:rsidR="0054499E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2.4. Размер субсидии и порядок расчета размера субсидии.</w:t>
      </w:r>
    </w:p>
    <w:p w:rsidR="00B7633B" w:rsidRPr="00DE131A" w:rsidRDefault="00B7633B" w:rsidP="00A772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2.4.1. Объем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ов </w:t>
      </w:r>
      <w:r w:rsidRPr="00071C57">
        <w:rPr>
          <w:rFonts w:ascii="TimesNewRomanPSMT" w:hAnsi="TimesNewRomanPSMT" w:cs="TimesNewRomanPSMT"/>
          <w:color w:val="000000"/>
          <w:sz w:val="24"/>
          <w:szCs w:val="24"/>
        </w:rPr>
        <w:t>(убытков)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определяется как разность</w:t>
      </w:r>
      <w:r w:rsidR="00A772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между фактическими доходами и расходами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, полученными в результате 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ществления перевозок пассажиров автомобильн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ым транспортом на муници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пальном автобусном маршруте, подтверж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денные расчетом финансового 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зультата, который заверяется печатью и подписью получателя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2.4.2. Размер субсидии рассчитывается по формуле: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= (</w:t>
      </w:r>
      <w:proofErr w:type="spell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ПхТэ</w:t>
      </w:r>
      <w:proofErr w:type="spell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) – (</w:t>
      </w:r>
      <w:proofErr w:type="spell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ПхТу</w:t>
      </w:r>
      <w:proofErr w:type="spell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где: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– Общий размер субсидии;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 – количество перевезенных пассажиров;</w:t>
      </w:r>
    </w:p>
    <w:p w:rsidR="00B7633B" w:rsidRPr="008C33F4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Тэ – экономически обоснованный тари</w:t>
      </w:r>
      <w:r w:rsidR="002E345F" w:rsidRPr="008C33F4">
        <w:rPr>
          <w:rFonts w:ascii="TimesNewRomanPSMT" w:hAnsi="TimesNewRomanPSMT" w:cs="TimesNewRomanPSMT"/>
          <w:color w:val="000000"/>
          <w:sz w:val="24"/>
          <w:szCs w:val="24"/>
        </w:rPr>
        <w:t>ф на перевозки пассажиров авто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мобильным транспортом на муниципальны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х автобусных маршрутах регуляр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 xml:space="preserve">ных перевозок на территории 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Ту – утвержденная пл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ата за перевозки пассажиров ав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томобильным транспортом на муниципальны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х автобусных маршрутах регуляр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 xml:space="preserve">ных перевозок на территории 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Размер субсидии не может прев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ышать объем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ов </w:t>
      </w:r>
      <w:r w:rsidRPr="00071C57">
        <w:rPr>
          <w:rFonts w:ascii="TimesNewRomanPSMT" w:hAnsi="TimesNewRomanPSMT" w:cs="TimesNewRomanPSMT"/>
          <w:color w:val="000000"/>
          <w:sz w:val="24"/>
          <w:szCs w:val="24"/>
        </w:rPr>
        <w:t>(убытков)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получателя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2.5. Условия и порядок заключения м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ежду Администрацией и получате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лем субсидии Соглашения о предоставлении субсидии из бюджета поселения.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2.5.1. Условиями предоставления и рас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ходования субсидий Претендента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ми на получение субсидии являются: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включение маршрутов в реестр ма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ршрутов регулярных перевозок на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территории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наличие у перевозчика </w:t>
      </w:r>
      <w:r w:rsidRP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</w:t>
      </w:r>
      <w:r w:rsidR="002E345F" w:rsidRPr="00071C57">
        <w:rPr>
          <w:rFonts w:ascii="TimesNewRomanPSMT" w:hAnsi="TimesNewRomanPSMT" w:cs="TimesNewRomanPSMT"/>
          <w:color w:val="000000"/>
          <w:sz w:val="24"/>
          <w:szCs w:val="24"/>
        </w:rPr>
        <w:t>х доходов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(убытков)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в связи с выполнением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пассажирских перевозок на социально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значимых регулярных автобусных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маршрутах общего пользования по тарифам,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утвержденным Администрацией 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 обеспечивающим возмещения экономически обоснованных затрат;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 носят целевой характер и не м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огут быть использованы на цели,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 предусмотренные настоящим Порядком.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2.5.2. Предоставление субсидий 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по поддержке социально значимых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маршрутов пассажирского транспорта общего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пользования, направляемых Пре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тендентами на получение субсидии на возме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щение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 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ревозки пассажиров на социально значимых муниципальных маршру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тах, 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ществляется в соответствии с заключенн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ым Соглашением о предоставлении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 между Администрацией и Претендентами на получение субсидии.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2.5.3. Соглашение о предоставлении 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субсидии на поддержку социально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значимых муниципальных маршрутов пассажи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рского транспорта общего поль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зования, направленной транспортному пре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дприятию на возмещение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от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перевозки пассажиров закл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ючается ежемесячно в двусторон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нем порядке в соответствии с типовой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формой, согласно Приложения 3 к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настоящему Порядку.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2.5.4. Администрация в течение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рабоч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их дней направляет в адрес Пре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тендента на получение субсидии, прошед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шего отбор, проект Соглашения 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предоставлении субсидии на поддержку 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оциально значимых муниципальных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маршрутов пассажирского транспорта обще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го пользования, направленной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транспортному предприятию на возмещение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 перевоз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ки пассажиров (далее Соглашение).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2.5.5. Субсидия за декабрь текущего год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 предоставляется не позднее 25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декабря текущего года на основании предварительного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отчета, представленного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получателем субсидии Администрации</w:t>
      </w:r>
      <w:r w:rsidR="00BE6592">
        <w:rPr>
          <w:rFonts w:ascii="TimesNewRomanPSMT" w:hAnsi="TimesNewRomanPSMT" w:cs="TimesNewRomanPSMT"/>
          <w:color w:val="000000"/>
          <w:sz w:val="24"/>
          <w:szCs w:val="24"/>
        </w:rPr>
        <w:t xml:space="preserve"> в срок </w:t>
      </w:r>
      <w:r w:rsidR="00BE6592" w:rsidRPr="00BE6592">
        <w:rPr>
          <w:rFonts w:ascii="TimesNewRomanPSMT" w:hAnsi="TimesNewRomanPSMT" w:cs="TimesNewRomanPSMT"/>
          <w:color w:val="000000"/>
          <w:sz w:val="24"/>
          <w:szCs w:val="24"/>
        </w:rPr>
        <w:t>до 20 декабря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, в ра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змере, не превышающем среднеме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сячный размер субсидии за истекший период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в пределах остатка неиспользо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ванных лимитов бюджетных обязательств,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установленных главному распоря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дителю на текущий год.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случае если размер предоставленной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субсидии превышает фактический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размер потерь в доходах, возникших в резу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льтате установления тарифов для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населения ниже экономически обоснованн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ого уровня, подлежащих возмеще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нию в соответствии с настоящим Порядком,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сумма превышения по итогам от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четного периода возвращается получателем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субсидии в бюджет </w:t>
      </w:r>
      <w:r w:rsidR="00BE6592" w:rsidRPr="00BE6592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 31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января года, следующего за отчетным.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2.6. Требования, которым должны соотве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тствовать на первое число меся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ца, предшествующего месяцу, в котором пла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нируется заключение соглашения,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получатели субсидий: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отсутствие задолженности по нало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гам, сборам и иным обязательным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платежам в бюджеты бюджетной системы Р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оссийской Федерации, срок испол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нения по которым наступил в соответствии с законодательством Российской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Федерации;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отсутствие просроченной задолженно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сти по возврату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бюджет </w:t>
      </w:r>
      <w:r w:rsidR="00331EDC" w:rsidRPr="00DE131A">
        <w:rPr>
          <w:rFonts w:ascii="TimesNewRomanPSMT" w:hAnsi="TimesNewRomanPSMT" w:cs="TimesNewRomanPSMT"/>
          <w:color w:val="000000"/>
          <w:sz w:val="24"/>
          <w:szCs w:val="24"/>
        </w:rPr>
        <w:t>МО «Морозовского городского поселения»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субсидий, бюджет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ных инвестиций, предоставленных в том числ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 в соответствии с иными право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>выми актами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331EDC" w:rsidRPr="00DE131A" w:rsidRDefault="00331EDC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</w:t>
      </w:r>
      <w:r w:rsidR="009B762A" w:rsidRPr="00DE131A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задолженности по выплате заработной платы;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получатели субсидий не должны наход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иться в процессе реорганизации,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ликвидации, банкротства и не должны име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ть ограничения на осуществление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хозяйственной деятельности;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получатели субсидий не должны явл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яться иностранными юридическими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лицами, а также российскими юридическими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лицами, в уставном (складочном)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капитале которых доля участия иностранны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х юридических лиц, местом реги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страции которых является государство или тер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ритория, включенные в утвер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ждаемый Министерством финансов Росс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ийской Федерации перечень госу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дарств и территорий, предоставляющих льг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отный налоговый режим налогооб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ложения и (или) не предусматривающих ра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скрытия и предоставления инфор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мации при проведении финансовых операц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ий (оффшорные зоны) в отношении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таких юридических лиц, в совокупности превышает 50 процентов.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получатели субсидии не должны по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лучать средства из бюджета бюд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жетной системы Российской Федерации, из к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оторых планируется предоставле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ние субсидии в соответствии с правовым акт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ом, на основании иных норматив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ных правовых актов или муниципальных прав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овых актов на цели, указанные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настоящем Порядке.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2.7. Предоставление субсидии Претенде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нту на получение субсидии, про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шедшему отбор, осуществляется ежемесячно.</w:t>
      </w:r>
    </w:p>
    <w:p w:rsidR="00290C71" w:rsidRPr="00DE131A" w:rsidRDefault="00B7633B" w:rsidP="00290C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2.8. Субсидии перечисляются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90C71" w:rsidRPr="00C5746F">
        <w:rPr>
          <w:rFonts w:ascii="TimesNewRomanPSMT" w:hAnsi="TimesNewRomanPSMT" w:cs="TimesNewRomanPSMT"/>
          <w:color w:val="000000"/>
          <w:sz w:val="24"/>
          <w:szCs w:val="24"/>
        </w:rPr>
        <w:t>в течении 10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 xml:space="preserve"> рабочих дней с момента подписания Соглашения</w:t>
      </w:r>
      <w:r w:rsidR="00290C71" w:rsidRPr="00DE131A">
        <w:rPr>
          <w:rFonts w:ascii="TimesNewRomanPSMT" w:hAnsi="TimesNewRomanPSMT" w:cs="TimesNewRomanPSMT"/>
          <w:color w:val="000000"/>
          <w:sz w:val="24"/>
          <w:szCs w:val="24"/>
        </w:rPr>
        <w:t>, путем безналичного перечисления денежных средств на расчетный счет получателя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2.9. При предоставлении субсидий, ука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занных в настоящем Порядке, обя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зательным условием их предоставления, в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ключаемым в Соглашения о предо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ставлении субсидий, является согласие их пол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учателей на осуществление глав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ным распорядителем бюджетных средств, пр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едоставляющих субсидии, и орга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ном муниципального финансового контроля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проверок соблюдения получателя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ми субсидий условий, целей и порядка их предоставления.</w:t>
      </w:r>
    </w:p>
    <w:p w:rsidR="0054499E" w:rsidRPr="00DE131A" w:rsidRDefault="0054499E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3.Требования к отчетности.</w:t>
      </w:r>
    </w:p>
    <w:p w:rsidR="00B7633B" w:rsidRPr="00DE131A" w:rsidRDefault="00634459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3.1.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Для получения субсидии Перевозчик об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язан представлять в Администра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цию отчет о результатах работы и использования субсидии на финансовое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обеспечение по организации транспортного обслуживания населения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на муниципальных автобусных маршрутах, согласно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Приложение 2 к Порядку – ежемесячно в срок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до 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числа каждого месяца сле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дующего за отчетным, при отражении следующих фактических расходов: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расходы по оплате труда принимаются 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размере фактических затрат, но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 выше 5-кратного размера минимальной опл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аты труда, установленного феде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ральным законодательством;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отчисления на социальные нужды;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расходы на горюче-смазочные материалы;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прочие расходы в соответствии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НК РФ.</w:t>
      </w:r>
    </w:p>
    <w:p w:rsidR="00B7633B" w:rsidRPr="00DE131A" w:rsidRDefault="00634459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3.2.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В случае предоставления ненадлежащ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им образом оформленных докумен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тов или неполного пакета документов, преду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смотренных настоящим Порядком,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Администрация в течение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рабочих дн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ей возвращает документы для ис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правления замечаний, после чего получатель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субсидии повторно представляет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документы с учетом замечаний в Админис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трацию в порядке, установленном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настоящим Порядком, в течение 3 рабочих дней.</w:t>
      </w:r>
    </w:p>
    <w:p w:rsidR="00B7633B" w:rsidRPr="00DE131A" w:rsidRDefault="00634459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3.3.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имеет право устанавлив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ать в Соглашении порядок, сроки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и формы представления получателем субсиди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указанной отчетности, а также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иных отчетов, определенных Соглашением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Эти документы должны подтвер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ждать фактически произведенные затраты </w:t>
      </w:r>
      <w:r w:rsidR="00B7633B" w:rsidRPr="00071C57">
        <w:rPr>
          <w:rFonts w:ascii="TimesNewRomanPSMT" w:hAnsi="TimesNewRomanPSMT" w:cs="TimesNewRomanPSMT"/>
          <w:color w:val="000000"/>
          <w:sz w:val="24"/>
          <w:szCs w:val="24"/>
        </w:rPr>
        <w:t>и недополученные доходы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(убытки)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A6F84" w:rsidRDefault="002A6F84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 Требования об осуществлении к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онтроля за соблюдением условий,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целей и порядка предоставления субсидий и ответственности за их нарушение.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 Главный распорядитель бюджетных средств и орган муниципал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ьного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финансового контроля осуществляют контрол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ь за соблюдением условий, целей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 порядка предоставления субсидий их получ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ателями в соответствии с заклю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ченным Соглашением и нормативными правовыми актами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 порядке проведения муниципального финансового контроля.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4.2. 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>Финансово-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экономический </w:t>
      </w:r>
      <w:r w:rsidR="00533C1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сектор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администрации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осуществля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 контроль за соблю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дением получателями субсидий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рядка возврата субсидий в случае нарушения условий их предоставления.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 Порядок возврата субсидий в слу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чае нарушения условий, установ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ленных при их предостав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>лении: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4.3.1. Не соблюдение получателем су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бсидий условий, целей и порядка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субсидий, установленных на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стоящим Порядком, а также выяв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ление факта предоставления недостоверных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сведений для получения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или факта нецелевого использования субсидий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- является основанием для воз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врата получателем субсидий ранее выплачен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ных сумм субсидий в полном объ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еме в бюджет поселения.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4.3.2. Решение о прекращении предостав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ления субсидий и (или) возврате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принимает Администрация и направляет юр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идическому лицу, индивидуально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 предпринимателю требование о возврат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 субсидий. Возврат субсидий их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получателем производится путем перечисле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ния денежных средств на лицевой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счет Администрации в течение 10 календарн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ых дней с момента получения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ответствующего требования.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4.3.3. При отказе от добровольного воз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врата субсидий они взыскиваются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Администрацией в судебном порядке в соотв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етствии с действующим законода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тельством.</w:t>
      </w:r>
    </w:p>
    <w:p w:rsidR="00F202A3" w:rsidRPr="00DE131A" w:rsidRDefault="00F202A3" w:rsidP="00B76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Приложение 1</w:t>
      </w:r>
    </w:p>
    <w:p w:rsidR="00F202A3" w:rsidRPr="00DE131A" w:rsidRDefault="00B7633B" w:rsidP="001C35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 Пор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ядку предоставления субсидий на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возмещ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ение части затрат перевозчикам,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существляющим регулярные пассажирские перевозки автомобильным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анспортом общего пользования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иципальным маршрутам регулярных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пере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возок по регулируемым тарифам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F202A3" w:rsidRPr="00DE131A" w:rsidRDefault="00F202A3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Справка-расчет о </w:t>
      </w:r>
      <w:r w:rsidR="00071C57" w:rsidRPr="00071C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недополученных доходах (убытках) </w:t>
      </w: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>по маршруту «_____»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(наименование организации)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>за _____________20 _________год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534"/>
        <w:gridCol w:w="4394"/>
        <w:gridCol w:w="2393"/>
        <w:gridCol w:w="2393"/>
      </w:tblGrid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Единица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измерения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Показатель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Перевезено пассажиров, всего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Пассажирооборот, всего пасс,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 xml:space="preserve">Расходы на обслуживание муниципального маршрута 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Себестоимость</w:t>
            </w:r>
            <w:r w:rsidR="008C33F4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 w:rsidR="008C33F4" w:rsidRPr="008C33F4">
              <w:rPr>
                <w:rFonts w:ascii="TimesNewRomanPSMT" w:hAnsi="TimesNewRomanPSMT" w:cs="TimesNewRomanPSMT"/>
                <w:sz w:val="24"/>
                <w:szCs w:val="24"/>
              </w:rPr>
              <w:t>экономически обоснованный тариф)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(3/1) руб./чел.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290C71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Доходная ставка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90C71">
              <w:rPr>
                <w:rFonts w:ascii="TimesNewRomanPSMT" w:hAnsi="TimesNewRomanPSMT" w:cs="TimesNewRomanPSMT"/>
                <w:sz w:val="24"/>
                <w:szCs w:val="24"/>
              </w:rPr>
              <w:t>(утвержденная плата за перевозки пассажиров)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тариф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руб./чел.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Разница между тарифом, обеспечивающим себестоимость, и фактической доходной ставкой с учетом возмещения льгот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(4-5) руб./чел.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 xml:space="preserve">Величина </w:t>
            </w:r>
            <w:r w:rsidR="00071C5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недополученных</w:t>
            </w:r>
            <w:r w:rsidR="00071C57"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доход</w:t>
            </w:r>
            <w:r w:rsidR="00071C5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ов (убытков)</w:t>
            </w:r>
            <w:r w:rsidR="00071C57"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от государственного регулирования тарифов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(6*1) руб.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Руководитель ____________ _____________________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(подпись) (расшифровка подписи)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Главный бухгалтер ____________ _____________________</w:t>
      </w:r>
    </w:p>
    <w:p w:rsidR="00F202A3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(подпись) (расшифровка подписи)</w:t>
      </w:r>
    </w:p>
    <w:p w:rsidR="001B32B8" w:rsidRPr="00DE131A" w:rsidRDefault="001B32B8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Приложение 2</w:t>
      </w:r>
    </w:p>
    <w:p w:rsidR="00B7633B" w:rsidRPr="00DE131A" w:rsidRDefault="00B7633B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 Пор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ядку предоставления субсидий на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возмещ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ение части затрат перевозчикам,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существляющим регулярные пассажирские перевозки автомобильным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анспортом общего пользования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иципальным маршрутам регулярных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перевозок по регулируемым тарифам</w:t>
      </w:r>
    </w:p>
    <w:p w:rsidR="00F202A3" w:rsidRPr="00DE131A" w:rsidRDefault="00B7633B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 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F202A3" w:rsidRPr="00DE131A" w:rsidRDefault="00F202A3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F29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ОТЧЕТ</w:t>
      </w:r>
    </w:p>
    <w:p w:rsidR="00F202A3" w:rsidRPr="00DE131A" w:rsidRDefault="00B7633B" w:rsidP="001F29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о результатах работы и использовании субсидии на финансовое обеспечение по организации транспортного обслуживания населения автомобильным транспортом общего пользования по муниципальным маршрутам регулярных перевозок по регулируемым тарифам в границах </w:t>
      </w:r>
      <w:r w:rsidR="00F202A3"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(наименование организации)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 __________________20________ года</w:t>
      </w:r>
    </w:p>
    <w:p w:rsidR="00F202A3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тыс.руб.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6204"/>
        <w:gridCol w:w="1843"/>
        <w:gridCol w:w="1418"/>
      </w:tblGrid>
      <w:tr w:rsidR="001B32B8" w:rsidRPr="00DE131A" w:rsidTr="001B32B8">
        <w:tc>
          <w:tcPr>
            <w:tcW w:w="6204" w:type="dxa"/>
            <w:vMerge w:val="restart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1B32B8" w:rsidRPr="00DE131A" w:rsidRDefault="001B32B8" w:rsidP="006A7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32B8" w:rsidRPr="00DE131A" w:rsidTr="001B32B8">
        <w:tc>
          <w:tcPr>
            <w:tcW w:w="6204" w:type="dxa"/>
            <w:vMerge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отчетный месяц</w:t>
            </w: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 Эксплуатационные показатели: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1.1. Количество автобусов (шт.)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1.2. Пассажиропоток (</w:t>
            </w:r>
            <w:proofErr w:type="spellStart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1.3.Среднесписочная численность работников (чел.)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 Расходы, всего</w:t>
            </w:r>
            <w:r w:rsidR="001C3519"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2.1. Заработная плата с учетом ограничений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2.2. Отчисления на социальные нужды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2.3. Горюче-смазочные материалы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01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28E" w:rsidRPr="00DE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3784" w:rsidRPr="001C3784">
              <w:rPr>
                <w:rFonts w:ascii="Times New Roman" w:hAnsi="Times New Roman" w:cs="Times New Roman"/>
                <w:sz w:val="24"/>
                <w:szCs w:val="24"/>
              </w:rPr>
              <w:t>Расходы на техническое обслуживание и ремонт транспортных средств  в расчете на 1 км пробега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4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28E" w:rsidRPr="00DE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3784" w:rsidRPr="001C3784">
              <w:rPr>
                <w:rFonts w:ascii="Times New Roman" w:hAnsi="Times New Roman" w:cs="Times New Roman"/>
                <w:sz w:val="24"/>
                <w:szCs w:val="24"/>
              </w:rPr>
              <w:t>Прочие расходы по обычным видам деятельности в сумме с косвенными расходами для транспортных средств</w:t>
            </w:r>
            <w:r w:rsidR="004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579" w:rsidRPr="00A01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3FF" w:rsidRPr="00A013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spellStart"/>
            <w:r w:rsidR="00495579" w:rsidRPr="00A013FF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  <w:proofErr w:type="spellEnd"/>
            <w:r w:rsidR="00495579" w:rsidRPr="00A013FF">
              <w:rPr>
                <w:rFonts w:ascii="Times New Roman" w:hAnsi="Times New Roman" w:cs="Times New Roman"/>
                <w:sz w:val="24"/>
                <w:szCs w:val="24"/>
              </w:rPr>
              <w:t xml:space="preserve"> = 0,755)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01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28E" w:rsidRPr="00DE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. Амортизация</w:t>
            </w:r>
            <w:r w:rsidR="001C3519"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приобретенного за счет собственных средств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3. Доходы, всего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4. Убытки (п.2-п.3)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3784" w:rsidRDefault="001C3784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</w:p>
    <w:p w:rsidR="001C3519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Руководитель ____________ _____________________</w:t>
      </w:r>
    </w:p>
    <w:p w:rsidR="001C3519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(подпись) (расшифровка подписи)</w:t>
      </w:r>
    </w:p>
    <w:p w:rsidR="001C3519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Главный бухгалтер ____________ _____________________</w:t>
      </w:r>
    </w:p>
    <w:p w:rsidR="001B32B8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(подпись) (расшифровка подписи)</w:t>
      </w:r>
    </w:p>
    <w:p w:rsidR="001B32B8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A013FF" w:rsidRPr="00DE131A" w:rsidRDefault="00A013FF" w:rsidP="001B32B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F202A3" w:rsidRPr="00DE131A" w:rsidRDefault="00F202A3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Приложение 3</w:t>
      </w:r>
    </w:p>
    <w:p w:rsidR="00F202A3" w:rsidRPr="00DE131A" w:rsidRDefault="00B7633B" w:rsidP="001C35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 Пор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ядку предоставления субсидий на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возмещ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ение части затрат перевозчикам,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осущ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ествляющим регулярные пассажир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ские пе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ревозки автомобильным транспор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том 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бщего пользования по муниципаль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ным маршрута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 регулярных перевозок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регулируемым тарифам в 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F202A3" w:rsidRPr="00DE131A" w:rsidRDefault="00F202A3" w:rsidP="00F2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Типовая форма соглашения (договора)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 предоставлении из бюджета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возмещение части затрат перевозчикам, осуществляющим регул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ярные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пассажирские перевозки автомобильным тр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анспортом общего пользования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муниципальным маршрутам регулярных пере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возок по регулируемым тарифам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202A3" w:rsidRPr="00DE131A" w:rsidRDefault="00F202A3" w:rsidP="00B76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F202A3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г.п.им</w:t>
      </w:r>
      <w:proofErr w:type="gram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.М</w:t>
      </w:r>
      <w:proofErr w:type="gram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орозова</w:t>
      </w:r>
      <w:proofErr w:type="spell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«__» _________ 20__ г.</w:t>
      </w:r>
    </w:p>
    <w:p w:rsidR="00F202A3" w:rsidRPr="00DE131A" w:rsidRDefault="00F202A3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Администрация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, именуемая в дальнейшем «Администрация» в лице</w:t>
      </w:r>
      <w:r w:rsidR="00F202A3" w:rsidRPr="00DE13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___________</w:t>
      </w:r>
      <w:r w:rsidR="00F202A3" w:rsidRPr="00DE131A">
        <w:rPr>
          <w:rFonts w:ascii="TimesNewRomanPSMT" w:hAnsi="TimesNewRomanPSMT" w:cs="TimesNewRomanPSMT"/>
          <w:color w:val="000000"/>
          <w:sz w:val="28"/>
          <w:szCs w:val="28"/>
        </w:rPr>
        <w:t>__________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должности, а также фамилия, имя, отчество (при наличии)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действующего на основани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_____________________________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(реквизиты учредительного документа, доверенности, приказа или иного документа, удостоверяющего полномочия)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одной стороны и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</w:t>
      </w:r>
      <w:r w:rsidR="001B32B8" w:rsidRPr="00DE131A">
        <w:rPr>
          <w:rFonts w:ascii="TimesNewRomanPSMT" w:hAnsi="TimesNewRomanPSMT" w:cs="TimesNewRomanPSMT"/>
          <w:color w:val="000000"/>
          <w:sz w:val="28"/>
          <w:szCs w:val="28"/>
        </w:rPr>
        <w:t>_____________________________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юридического лица, фамилия, имя, отчество (при наличии) индивидуального предпринимателя или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физического лица - производителя товаров, работ, услуг)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именуемый в дальнейшем "Получатель", в</w:t>
      </w:r>
      <w:r w:rsidR="001B32B8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лице</w:t>
      </w:r>
      <w:r w:rsidR="001B32B8" w:rsidRPr="00DE131A"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______________________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имя, отчество (при наличии) индивидуального предпринимателя или физического лица - производителя товаров, работ, услуг)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действующего на основании ___________________</w:t>
      </w:r>
      <w:r w:rsidR="001B32B8"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___________________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(реквизиты устава юридического лица, свидетельства о государственной регистрации индивидуального предпринимателя, доверенности) с другой стороны,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далее именуемые "Стороны", в соответствии с Бюджетным кодексом Российской Федерации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соответствии с Порядком предоставления 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убсидий на возмещение части 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трат перевозчикам, осуществляющим регуляр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ные пассажирские перевозки 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томобильным транспортом общего пользов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ания по муниципальным маршрутам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регулярных перевозок по регулируемым тарифам в 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, утвержденным </w:t>
      </w:r>
      <w:r w:rsidR="00495579">
        <w:rPr>
          <w:rFonts w:ascii="TimesNewRomanPSMT" w:hAnsi="TimesNewRomanPSMT" w:cs="TimesNewRomanPSMT"/>
          <w:color w:val="000000"/>
          <w:sz w:val="24"/>
          <w:szCs w:val="24"/>
        </w:rPr>
        <w:t xml:space="preserve">Решением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от «__»_____20__ №__ (далее – Порядок предоставления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субсидии), заключили настоящее Соглашение о нижеследующем.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I. Предмет Соглашения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1.1. Предметом настоящего Соглашения является предоставление из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бюджета муниципального образования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в 20__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году субсидии в целях финансового обеспечен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ия затрат Получателя, связанных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возмещением части затрат перевозчику, ос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уществляющему регулярные пас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сажирские перевозки автомобильным трансп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ортом общего пользования по му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ниципальному маршруту регулярных пере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возок по регулируемым тарифам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II. Финансовое обеспечение предоставления Субсидии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2.1. Субсидия предоставляется в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соответствии с лимитами бюджет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ных обязательств, доведенными Администра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ции как получателю средств бюд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жета поселения, по кодам классификац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ии расходов бюджетов Российской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Федерации (далее - коды БК) на цели, указанны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 в разделе I настоящего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глашения, в следующем размере __________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(________________) рублей –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коду БК ________.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III. Условия и порядок предоставления Субсидии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3.1. Субсидия предоставляется в соотв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етствии с Порядком предоставле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ния субсидии при представлении Получателем в адрес Администрации документов, преду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смотренных пунктом 2.1. Порядка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субсидии, а именно: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1) заявление о предоставлении субсидии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 указанием реквизитов для 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речисления субсидии;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2) справку - расчет о 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ходах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(убытках)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 маршруту согласно При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ложения 1 к настоящему Порядку;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3) фактические калькуляции затрат на регулярные перевозки за отчётный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период по каждому маршруту от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дельно, согласно Приложения 2 к настоящему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Порядку;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4) заверенные копии учредительных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документов юридического лица -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 необходимости;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5) копию свидетельства о государственной регистрации юридического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лица или свидетельства о государственной ре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гистрации индивидуального пред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принимателя (для юридических лиц и индиви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дуальных предпринимателей) -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 необходимости;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6) документы, подтверждающие наличие у претендента в собственности,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хозяйственном ведении, оперативном управ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лении, в аренде или на ином 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конном основании транспортных средств для перевозки пассажиров авт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омо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бильным транспортом -при необходимости;</w:t>
      </w:r>
    </w:p>
    <w:p w:rsidR="00B7633B" w:rsidRPr="00DE131A" w:rsidRDefault="00B7633B" w:rsidP="008A0FF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7) заверенную копию лицензии на перевозку пассажиров автомобильным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ранспортом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при необходимости</w:t>
      </w:r>
      <w:r w:rsidR="00981BF2"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9B762A" w:rsidRPr="00DE131A" w:rsidRDefault="0001028E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8) </w:t>
      </w:r>
      <w:r w:rsidR="009B762A" w:rsidRPr="00DE131A">
        <w:rPr>
          <w:rFonts w:ascii="TimesNewRomanPSMT" w:hAnsi="TimesNewRomanPSMT" w:cs="TimesNewRomanPSMT"/>
          <w:color w:val="000000"/>
          <w:sz w:val="24"/>
          <w:szCs w:val="24"/>
        </w:rPr>
        <w:t>справка об отсутствии задолженно</w:t>
      </w:r>
      <w:r w:rsidR="00981BF2" w:rsidRPr="00DE131A">
        <w:rPr>
          <w:rFonts w:ascii="TimesNewRomanPSMT" w:hAnsi="TimesNewRomanPSMT" w:cs="TimesNewRomanPSMT"/>
          <w:color w:val="000000"/>
          <w:sz w:val="24"/>
          <w:szCs w:val="24"/>
        </w:rPr>
        <w:t>сти по выплате заработной платы.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3.2. Перечисление Субсидии осуществ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ляется в соответствии с бюджет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ным законодательством Российской Федерации </w:t>
      </w:r>
      <w:r w:rsidR="00495579">
        <w:rPr>
          <w:rFonts w:ascii="TimesNewRomanPSMT" w:hAnsi="TimesNewRomanPSMT" w:cs="TimesNewRomanPSMT"/>
          <w:color w:val="000000"/>
          <w:sz w:val="24"/>
          <w:szCs w:val="24"/>
        </w:rPr>
        <w:t>по реквизитам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Получателя, ___________________________________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учреждения Центрального банка Российской Федерации или кредитной организации)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IV. Взаимодействие Сторон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 Администрация обязуется:</w:t>
      </w:r>
    </w:p>
    <w:p w:rsidR="00B7633B" w:rsidRPr="00DE131A" w:rsidRDefault="00B7633B" w:rsidP="008A0FF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4.1.1. обеспечить предоставление Субсидии в соответствии с разделом III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4.1.2. осуществлять проверку представляемых Получателем документов,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указанных в пункте 3.1. настоящего Соглашения, в том числе на соответствие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их Порядком предоставления субсидии, в течен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ие 5 рабочих дней со дня их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лучения от Получателя;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обеспечивать перечисление Субси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>дии на счет Получателя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, в соответствии с пунктом 3.2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Соглашения;</w:t>
      </w:r>
    </w:p>
    <w:p w:rsidR="00B7633B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осуществлять контроль за соблю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дением Получателем порядка, це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лей и условий предоставления Субсидии, ус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тановленных Порядком предостав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ления субсидии и настоящим Соглашени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ем, путем проведения плановых 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(или) внеплановых проверок: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4.1.4.1. по месту нахождения Администрации на основании:</w:t>
      </w:r>
    </w:p>
    <w:p w:rsidR="00A013FF" w:rsidRPr="009F66AB" w:rsidRDefault="00A013FF" w:rsidP="00A013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отчета (</w:t>
      </w:r>
      <w:proofErr w:type="spellStart"/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ов</w:t>
      </w:r>
      <w:proofErr w:type="spellEnd"/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) о расходах Получателя, источником финансового обеспечения которых является Субсидия, по форме, установленной в приложении N 2 к Порядку предоставления субсидии;</w:t>
      </w:r>
    </w:p>
    <w:p w:rsidR="00A013FF" w:rsidRPr="009F66AB" w:rsidRDefault="00A013FF" w:rsidP="00A013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иных документов, представленных Получателем по запросу Администрации в соответствии с пунктом 4.3.11 настоящего Соглашения.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денных Получателем.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 xml:space="preserve">. в случае установления Администрацией или получения от органа 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поселения в размере и в сроки, определенные в указанном требовании;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A013FF" w:rsidRPr="00DE131A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 Администрация вправе: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приостанавливать предоставлен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ие Субсидии в случае установле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ния Администрацией или получения от органа муниципального финансового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контроля информации о факте (ах) нар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ушения Получателем порядка, це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лей и условий предоставления Суб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сидии, предусмотренных Порядком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субсидии и настоящим Соглашением, в том числе указания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документах, представленных Получателем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в соответствии с настоящим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глашением, недостоверных сведений, до у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странения указанных нарушений с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обязательным уведомлением Получателя 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 позднее 5 рабочих дней с даты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принятия решения о приостановлении;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запрашивать у Получателя документы и информацию, необходимые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для осуществления контроля за соблюдением Получателем порядка, целей и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условий предоставления 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убсидии, установленных Порядком предоставления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убсидии и настоящим Соглашением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осуществлять иные права в соо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тветствии с бюджетным законода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тельством Российской Федерации и Порядком предоставления субсидии.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 Получатель обязуется: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4.3.1. представлять в Администрацию документы, в соответствии с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пунктами 3.1. настоящего Соглашения;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4.3.2. представить в Администрацию в срок до ________ документы,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установленные пунктом 4.2.2 настоящего Соглашения;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4.3.3. направлять в Администрацию отчет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 результатах работы и исполь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зовании субсидии на финансовое обеспечен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ие по организации транспортного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обслуживания населения автомобильным транспортом общего пользования по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муниципальным маршрутам регулярных перевозок по регулируемым тарифам 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4.3.4. направлять Субсидию на финансовое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обеспечение затрат, опреде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ленных Порядком предоставления субсидии;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4.3.5. не приобретать за счет Субсидии иностранную валюту;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4.3.6. вести обособленный аналитичес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кий учет операций, осуществляе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мых за счет Субсидии;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4.3.7 в случае получения от Администрации требования в соответствии с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пунктом 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8A0FF3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Соглашения: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4.3.7.1. устранять факт(ы) нарушения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порядка, целей и условий предо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ставления Субсидии в сроки, определенные в указанном требовании;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4.3.7.2. возвращать в бюджет поселения Субсидию в размере и в сроки,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определенные в указанном требовании;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4.3.8. возвращать в бюджет поселе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ния средства в размере, указан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ном в требовании, в случае пр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инятия Администрацией решения 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применении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к Получателю субсидии штрафных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санкций в соответствии с пунктом 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Соглашения, в срок, установле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нный Администрацией в уведомле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нии о применении штрафных санкций;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4.3.9. возвращать неиспользо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ванный остаток Субсидии в доход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бюджета поселения в случае отсутствия решения Администрации о наличии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потребности в направлении не использованно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го в 20__ году остатка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цели, указанные в разделе I настоящего Сог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лашения, в срок до "__" _______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20__ г.;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4.3.10. обеспечивать полноту и достоверность сведений, представляемых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Администрацию в соответствии с настоящим Соглашением;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4.3.11. выполнять иные обязательства 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соответствии с бюджетным зако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нодательством Российской Федерации и Порядком предоставления субсидии.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 Получатель вправе: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4.4.1. направлять в Администрацию предложения о внесении изменений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 настоящее Соглашение, в том числе в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случае установления необходимо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сти изменения размера Субсидии с п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риложением информации, содержа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щей финансово-экономическое обоснование данного изменения;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4.4.2. обращаться в Администрацию в целях получения разъяснений в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связи с исполнением настоящего Соглашения;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4.4.3. направлять в 20__ году неиспол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ьзованный остаток Субсидии,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лученной в соответствии с настоящим Соглашением (при наличии), на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осуществление выплат в соответствии с целями, указанными Порядке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субсидии, в случае принят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ия Администрацией соответствую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щего решения в соответствии с пунктом 4.2.2 настоящего Соглашения;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4.4.4. осуществлять иные права в соо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тветствии с бюджетным законода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тельством Российской Федерации и Порядком предоставления субсидии.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V. Ответственность Сторон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5.1. В случае неисполнения или ненадл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ежащего исполнения своих обяза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 по настоящему Соглашению Стороны 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есут ответственность в соответ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ствии с законодательством Российской Федерации.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5.2. Иные положения об ответственност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 за неисполнение или ненадле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жащее исполнение Сторонами обязательств по настоящему Соглашению:</w:t>
      </w:r>
    </w:p>
    <w:p w:rsidR="00B7633B" w:rsidRPr="00DE131A" w:rsidRDefault="00B7633B" w:rsidP="00DE13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5.2.1. Не соблюдение получателем субсидий условий, целей и порядка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субсидий, установленных на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стоящим Порядком, а также выяв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ление факта предоставления недостоверных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сведений для получения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или факта нецелевого использования субсидий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- является основанием для воз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врата получателем субсидий ранее выплачен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ных сумм субсидий в полном объ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еме в бюджет поселения.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VI. Заключительные положения</w:t>
      </w:r>
    </w:p>
    <w:p w:rsidR="00B7633B" w:rsidRPr="00DE131A" w:rsidRDefault="00B7633B" w:rsidP="00DE13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6.1. Споры, возникающие между Сторонами в связи с исполнением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Соглашения, решаются ими путем проведения переговоров с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оформлением соответствующих протоколов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или иных документов. При не достижении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согласия споры между Сторонами решаются в судебном порядке.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6.2. Настоящее Соглашение вступает в си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лу с даты его подписания и дей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ствует до полного исполнения Сторонами 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воих обязательств по настоящему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Соглашению.</w:t>
      </w:r>
    </w:p>
    <w:p w:rsidR="00B7633B" w:rsidRPr="00DE131A" w:rsidRDefault="00B7633B" w:rsidP="00DE13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6.3. Изменение настоящего Соглашения осуществляется по соглашению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Сторон и оформляется в виде дополнительн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ого соглашения к настоящему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глашению, являющегося неотъемлемой частью настоящего Соглашения.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6.4. Расторжение настоящего Соглашения возможно в случае: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6.4.1. реорганизации или прекращения деятельности Получателя;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6.4.2. нарушения Получателем порядка, целей и условий предоставления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Субсидии, установленных Порядком предоставления субсидии и настоящим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Соглашением;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6.5. Документы и иная информация, предусмо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тренные __________настоящим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глашением, могут направляться Сторонами заказным письм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ом с уведомлением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 вручении либо вручением представителе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 одной Стороны подлинников до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кументов.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6.6. Настоящее Соглашение составлено в двух экземплярах, по одному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для каждой из сторон.</w:t>
      </w:r>
    </w:p>
    <w:p w:rsidR="00A64DA2" w:rsidRPr="001C3519" w:rsidRDefault="00F202A3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VII. Платежные реквизиты Сторон</w:t>
      </w:r>
    </w:p>
    <w:sectPr w:rsidR="00A64DA2" w:rsidRPr="001C3519" w:rsidSect="00071C5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FDA"/>
    <w:multiLevelType w:val="hybridMultilevel"/>
    <w:tmpl w:val="B484A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9B5F93"/>
    <w:multiLevelType w:val="hybridMultilevel"/>
    <w:tmpl w:val="359CF7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C0F5305"/>
    <w:multiLevelType w:val="hybridMultilevel"/>
    <w:tmpl w:val="8032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B"/>
    <w:rsid w:val="0001028E"/>
    <w:rsid w:val="00071C57"/>
    <w:rsid w:val="0015094E"/>
    <w:rsid w:val="001B32B8"/>
    <w:rsid w:val="001C3519"/>
    <w:rsid w:val="001C3784"/>
    <w:rsid w:val="001F2969"/>
    <w:rsid w:val="00290039"/>
    <w:rsid w:val="00290C71"/>
    <w:rsid w:val="002A6F84"/>
    <w:rsid w:val="002E345F"/>
    <w:rsid w:val="00331EDC"/>
    <w:rsid w:val="00495579"/>
    <w:rsid w:val="00533C13"/>
    <w:rsid w:val="0054499E"/>
    <w:rsid w:val="005B316C"/>
    <w:rsid w:val="005D4021"/>
    <w:rsid w:val="00634459"/>
    <w:rsid w:val="006A7145"/>
    <w:rsid w:val="006D2E96"/>
    <w:rsid w:val="00887455"/>
    <w:rsid w:val="008A0FF3"/>
    <w:rsid w:val="008C33F4"/>
    <w:rsid w:val="009333F0"/>
    <w:rsid w:val="0096588A"/>
    <w:rsid w:val="00981BF2"/>
    <w:rsid w:val="009933BA"/>
    <w:rsid w:val="009B762A"/>
    <w:rsid w:val="009F66AB"/>
    <w:rsid w:val="00A013FF"/>
    <w:rsid w:val="00A27AAB"/>
    <w:rsid w:val="00A64DA2"/>
    <w:rsid w:val="00A772D2"/>
    <w:rsid w:val="00B7633B"/>
    <w:rsid w:val="00BE6592"/>
    <w:rsid w:val="00D34770"/>
    <w:rsid w:val="00DE131A"/>
    <w:rsid w:val="00E41CAF"/>
    <w:rsid w:val="00F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3B"/>
    <w:pPr>
      <w:ind w:left="720"/>
      <w:contextualSpacing/>
    </w:pPr>
  </w:style>
  <w:style w:type="table" w:styleId="a4">
    <w:name w:val="Table Grid"/>
    <w:basedOn w:val="a1"/>
    <w:uiPriority w:val="59"/>
    <w:rsid w:val="001B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3B"/>
    <w:pPr>
      <w:ind w:left="720"/>
      <w:contextualSpacing/>
    </w:pPr>
  </w:style>
  <w:style w:type="table" w:styleId="a4">
    <w:name w:val="Table Grid"/>
    <w:basedOn w:val="a1"/>
    <w:uiPriority w:val="59"/>
    <w:rsid w:val="001B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94D1-E534-40FD-822E-AE8CF8F3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5504</Words>
  <Characters>31374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Uliyna</cp:lastModifiedBy>
  <cp:revision>2</cp:revision>
  <cp:lastPrinted>2021-02-19T11:02:00Z</cp:lastPrinted>
  <dcterms:created xsi:type="dcterms:W3CDTF">2021-02-19T11:03:00Z</dcterms:created>
  <dcterms:modified xsi:type="dcterms:W3CDTF">2021-02-19T11:03:00Z</dcterms:modified>
</cp:coreProperties>
</file>