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41" w:rsidRDefault="00901D41" w:rsidP="00901D41">
      <w:pPr>
        <w:ind w:firstLine="708"/>
        <w:jc w:val="center"/>
        <w:rPr>
          <w:b/>
          <w:sz w:val="28"/>
          <w:szCs w:val="28"/>
        </w:rPr>
      </w:pPr>
      <w:r>
        <w:rPr>
          <w:b/>
          <w:sz w:val="28"/>
          <w:szCs w:val="28"/>
        </w:rPr>
        <w:t>Извещение о проведении аукциона</w:t>
      </w:r>
    </w:p>
    <w:p w:rsidR="00901D41" w:rsidRDefault="00901D41" w:rsidP="00901D41">
      <w:pPr>
        <w:ind w:firstLine="708"/>
        <w:jc w:val="both"/>
        <w:rPr>
          <w:sz w:val="28"/>
          <w:szCs w:val="28"/>
        </w:rPr>
      </w:pPr>
    </w:p>
    <w:p w:rsidR="00901D41" w:rsidRDefault="00901D41" w:rsidP="00901D41">
      <w:pPr>
        <w:jc w:val="both"/>
        <w:rPr>
          <w:sz w:val="28"/>
          <w:szCs w:val="28"/>
        </w:rPr>
      </w:pPr>
      <w:r>
        <w:rPr>
          <w:sz w:val="28"/>
          <w:szCs w:val="28"/>
        </w:rPr>
        <w:t xml:space="preserve">          Администрация муниципального образования «Морозовское городское поселение Всеволожского муниципального района Ленинградской области», именуемая в дальнейшем «Организатор аукциона», сообщает о проведении</w:t>
      </w:r>
      <w:r>
        <w:t xml:space="preserve"> </w:t>
      </w:r>
      <w:r>
        <w:rPr>
          <w:sz w:val="28"/>
          <w:szCs w:val="28"/>
        </w:rPr>
        <w:t xml:space="preserve">открытого аукциона на право заключения договора аренды земельного участка с кадастровым номером 47:07:1209003:29, площадью 941 кв.м, категория земель: земли </w:t>
      </w:r>
      <w:r w:rsidR="00BB4CBB">
        <w:rPr>
          <w:sz w:val="28"/>
          <w:szCs w:val="28"/>
        </w:rPr>
        <w:t>сельскохозяйственного назначения</w:t>
      </w:r>
      <w:r>
        <w:rPr>
          <w:sz w:val="28"/>
          <w:szCs w:val="28"/>
        </w:rPr>
        <w:t>, вид разрешенного использования: под объектами размещения отходов потребления, расположенного по адресу: Ленинградская область, Всеволожский муниципальный район, массив «Дунай»</w:t>
      </w:r>
    </w:p>
    <w:p w:rsidR="00901D41" w:rsidRDefault="00901D41" w:rsidP="00901D41">
      <w:pPr>
        <w:jc w:val="both"/>
        <w:rPr>
          <w:sz w:val="28"/>
          <w:szCs w:val="28"/>
        </w:rPr>
      </w:pPr>
    </w:p>
    <w:p w:rsidR="00901D41" w:rsidRDefault="00901D41" w:rsidP="00901D4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469"/>
        <w:gridCol w:w="15"/>
        <w:gridCol w:w="4057"/>
        <w:gridCol w:w="4747"/>
      </w:tblGrid>
      <w:tr w:rsidR="00901D41" w:rsidTr="00901D41">
        <w:trPr>
          <w:trHeight w:val="767"/>
        </w:trPr>
        <w:tc>
          <w:tcPr>
            <w:tcW w:w="294" w:type="dxa"/>
            <w:tcBorders>
              <w:top w:val="single" w:sz="4" w:space="0" w:color="auto"/>
              <w:left w:val="single" w:sz="4" w:space="0" w:color="auto"/>
              <w:bottom w:val="single" w:sz="4" w:space="0" w:color="auto"/>
              <w:right w:val="nil"/>
            </w:tcBorders>
          </w:tcPr>
          <w:p w:rsidR="00901D41" w:rsidRDefault="00901D41">
            <w:pPr>
              <w:jc w:val="both"/>
              <w:rPr>
                <w:b/>
                <w:sz w:val="28"/>
                <w:szCs w:val="28"/>
              </w:rPr>
            </w:pPr>
          </w:p>
        </w:tc>
        <w:tc>
          <w:tcPr>
            <w:tcW w:w="435" w:type="dxa"/>
            <w:gridSpan w:val="2"/>
            <w:tcBorders>
              <w:top w:val="single" w:sz="4" w:space="0" w:color="auto"/>
              <w:left w:val="nil"/>
              <w:bottom w:val="single" w:sz="4" w:space="0" w:color="auto"/>
              <w:right w:val="single" w:sz="4" w:space="0" w:color="auto"/>
            </w:tcBorders>
          </w:tcPr>
          <w:p w:rsidR="00901D41" w:rsidRDefault="00901D41">
            <w:pPr>
              <w:rPr>
                <w:b/>
                <w:sz w:val="28"/>
                <w:szCs w:val="28"/>
              </w:rPr>
            </w:pPr>
          </w:p>
          <w:p w:rsidR="00901D41" w:rsidRDefault="00901D41">
            <w:pPr>
              <w:rPr>
                <w:sz w:val="28"/>
                <w:szCs w:val="28"/>
              </w:rPr>
            </w:pPr>
            <w:r>
              <w:rPr>
                <w:sz w:val="28"/>
                <w:szCs w:val="28"/>
              </w:rPr>
              <w:t>№</w:t>
            </w:r>
          </w:p>
        </w:tc>
        <w:tc>
          <w:tcPr>
            <w:tcW w:w="4337" w:type="dxa"/>
            <w:tcBorders>
              <w:top w:val="single" w:sz="4" w:space="0" w:color="auto"/>
              <w:left w:val="single" w:sz="4" w:space="0" w:color="auto"/>
              <w:bottom w:val="single" w:sz="4" w:space="0" w:color="auto"/>
              <w:right w:val="single" w:sz="4" w:space="0" w:color="auto"/>
            </w:tcBorders>
          </w:tcPr>
          <w:p w:rsidR="00901D41" w:rsidRDefault="00901D41">
            <w:pPr>
              <w:rPr>
                <w:b/>
                <w:sz w:val="28"/>
                <w:szCs w:val="28"/>
              </w:rPr>
            </w:pPr>
          </w:p>
          <w:p w:rsidR="00901D41" w:rsidRDefault="00901D41">
            <w:pPr>
              <w:tabs>
                <w:tab w:val="left" w:pos="960"/>
              </w:tabs>
              <w:jc w:val="center"/>
              <w:rPr>
                <w:sz w:val="28"/>
                <w:szCs w:val="28"/>
              </w:rPr>
            </w:pPr>
            <w:r>
              <w:rPr>
                <w:sz w:val="28"/>
                <w:szCs w:val="28"/>
              </w:rPr>
              <w:t>Наименование</w:t>
            </w:r>
          </w:p>
        </w:tc>
        <w:tc>
          <w:tcPr>
            <w:tcW w:w="5071" w:type="dxa"/>
            <w:tcBorders>
              <w:top w:val="single" w:sz="4" w:space="0" w:color="auto"/>
              <w:left w:val="single" w:sz="4" w:space="0" w:color="auto"/>
              <w:bottom w:val="single" w:sz="4" w:space="0" w:color="auto"/>
              <w:right w:val="single" w:sz="4" w:space="0" w:color="auto"/>
            </w:tcBorders>
          </w:tcPr>
          <w:p w:rsidR="00901D41" w:rsidRDefault="00901D41">
            <w:pPr>
              <w:jc w:val="center"/>
              <w:rPr>
                <w:sz w:val="28"/>
                <w:szCs w:val="28"/>
              </w:rPr>
            </w:pPr>
          </w:p>
          <w:p w:rsidR="00901D41" w:rsidRDefault="00901D41">
            <w:pPr>
              <w:jc w:val="center"/>
              <w:rPr>
                <w:sz w:val="28"/>
                <w:szCs w:val="28"/>
              </w:rPr>
            </w:pPr>
            <w:r>
              <w:rPr>
                <w:sz w:val="28"/>
                <w:szCs w:val="28"/>
              </w:rPr>
              <w:t>Информация</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 xml:space="preserve"> 1</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Организатор аукциона</w:t>
            </w:r>
          </w:p>
        </w:tc>
        <w:tc>
          <w:tcPr>
            <w:tcW w:w="5071" w:type="dxa"/>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2</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Наименование уполномоченного органа, принявшего решение о проведен</w:t>
            </w:r>
            <w:proofErr w:type="gramStart"/>
            <w:r>
              <w:rPr>
                <w:b/>
                <w:sz w:val="28"/>
                <w:szCs w:val="28"/>
              </w:rPr>
              <w:t>ии ау</w:t>
            </w:r>
            <w:proofErr w:type="gramEnd"/>
            <w:r>
              <w:rPr>
                <w:b/>
                <w:sz w:val="28"/>
                <w:szCs w:val="28"/>
              </w:rPr>
              <w:t>кциона, реквизиты  указанного решения</w:t>
            </w:r>
          </w:p>
        </w:tc>
        <w:tc>
          <w:tcPr>
            <w:tcW w:w="5071" w:type="dxa"/>
            <w:tcBorders>
              <w:top w:val="single" w:sz="4" w:space="0" w:color="auto"/>
              <w:left w:val="single" w:sz="4" w:space="0" w:color="auto"/>
              <w:bottom w:val="single" w:sz="4" w:space="0" w:color="auto"/>
              <w:right w:val="single" w:sz="4" w:space="0" w:color="auto"/>
            </w:tcBorders>
            <w:hideMark/>
          </w:tcPr>
          <w:p w:rsidR="00901D41" w:rsidRDefault="00901D41" w:rsidP="00392D6A">
            <w:pPr>
              <w:jc w:val="both"/>
              <w:rPr>
                <w:sz w:val="28"/>
                <w:szCs w:val="28"/>
              </w:rPr>
            </w:pPr>
            <w:r>
              <w:rPr>
                <w:sz w:val="28"/>
                <w:szCs w:val="28"/>
              </w:rPr>
              <w:t xml:space="preserve">Администрация муниципального образования «Морозовское городское поселение Всеволожского муниципального района Ленинградской области», постановление от </w:t>
            </w:r>
            <w:r>
              <w:rPr>
                <w:bCs/>
                <w:sz w:val="28"/>
                <w:szCs w:val="28"/>
              </w:rPr>
              <w:t xml:space="preserve">«23» сентября 2020 г. № </w:t>
            </w:r>
            <w:r w:rsidR="00F40530">
              <w:rPr>
                <w:bCs/>
                <w:sz w:val="28"/>
                <w:szCs w:val="28"/>
              </w:rPr>
              <w:t>457</w:t>
            </w:r>
            <w:r>
              <w:rPr>
                <w:sz w:val="28"/>
                <w:szCs w:val="28"/>
              </w:rPr>
              <w:t xml:space="preserve"> «О проведении открытого аукциона на право заключения договора аренды земельного участка с кадастровым номером 47:07:1209003:29, площадью 941 кв</w:t>
            </w:r>
            <w:proofErr w:type="gramStart"/>
            <w:r>
              <w:rPr>
                <w:sz w:val="28"/>
                <w:szCs w:val="28"/>
              </w:rPr>
              <w:t>.м</w:t>
            </w:r>
            <w:proofErr w:type="gramEnd"/>
            <w:r>
              <w:rPr>
                <w:sz w:val="28"/>
                <w:szCs w:val="28"/>
              </w:rPr>
              <w:t xml:space="preserve">, категория земель: земли </w:t>
            </w:r>
            <w:r w:rsidR="00392D6A">
              <w:rPr>
                <w:sz w:val="28"/>
                <w:szCs w:val="28"/>
              </w:rPr>
              <w:t>сельскохозяйственного назначения</w:t>
            </w:r>
            <w:r>
              <w:rPr>
                <w:sz w:val="28"/>
                <w:szCs w:val="28"/>
              </w:rPr>
              <w:t>, вид разрешенного использования: под объектами размещения отходов потребления, расположенного по адресу: Ленинградская область, Всеволожский муниципальный район, массив «Дунай»</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3</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Место, дата, время и порядок проведения аукциона</w:t>
            </w:r>
          </w:p>
        </w:tc>
        <w:tc>
          <w:tcPr>
            <w:tcW w:w="5071" w:type="dxa"/>
            <w:tcBorders>
              <w:top w:val="single" w:sz="4" w:space="0" w:color="auto"/>
              <w:left w:val="single" w:sz="4" w:space="0" w:color="auto"/>
              <w:bottom w:val="single" w:sz="4" w:space="0" w:color="auto"/>
              <w:right w:val="single" w:sz="4" w:space="0" w:color="auto"/>
            </w:tcBorders>
            <w:hideMark/>
          </w:tcPr>
          <w:p w:rsidR="00901D41" w:rsidRDefault="00901D41">
            <w:pPr>
              <w:jc w:val="both"/>
              <w:rPr>
                <w:sz w:val="28"/>
                <w:szCs w:val="28"/>
              </w:rPr>
            </w:pPr>
            <w:r>
              <w:rPr>
                <w:sz w:val="28"/>
                <w:szCs w:val="28"/>
              </w:rPr>
              <w:t xml:space="preserve">26 октября 2020 г. в 12 часов 00 мин. по адресу: Ленинградская область, Всеволожский район, г.п. им. Морозова, ул. Спорта, д.5, </w:t>
            </w:r>
            <w:proofErr w:type="spellStart"/>
            <w:r>
              <w:rPr>
                <w:sz w:val="28"/>
                <w:szCs w:val="28"/>
              </w:rPr>
              <w:t>каб</w:t>
            </w:r>
            <w:proofErr w:type="spellEnd"/>
            <w:r>
              <w:rPr>
                <w:sz w:val="28"/>
                <w:szCs w:val="28"/>
              </w:rPr>
              <w:t xml:space="preserve">. 202, и </w:t>
            </w:r>
            <w:r>
              <w:rPr>
                <w:sz w:val="28"/>
                <w:szCs w:val="28"/>
              </w:rPr>
              <w:lastRenderedPageBreak/>
              <w:t xml:space="preserve">проводится в следующем порядке: </w:t>
            </w:r>
          </w:p>
          <w:p w:rsidR="00901D41" w:rsidRDefault="00901D41">
            <w:pPr>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01D41" w:rsidRDefault="00901D41">
            <w:pPr>
              <w:jc w:val="both"/>
              <w:rPr>
                <w:sz w:val="28"/>
                <w:szCs w:val="28"/>
              </w:rPr>
            </w:pPr>
            <w:r>
              <w:rPr>
                <w:sz w:val="28"/>
                <w:szCs w:val="28"/>
              </w:rPr>
              <w:t>2) аукцион начинается с объявления аукционистом начала проведения аукциона, предмета аукциона, начальной (минимальной) цены предмета аукциона, «шага аукциона», после чего аукционист предлагает участникам аукциона заявлять свои предложения о цене предмета аукциона;</w:t>
            </w:r>
          </w:p>
          <w:p w:rsidR="00901D41" w:rsidRDefault="00901D41">
            <w:pPr>
              <w:jc w:val="both"/>
              <w:rPr>
                <w:sz w:val="28"/>
                <w:szCs w:val="28"/>
              </w:rPr>
            </w:pPr>
            <w:r>
              <w:rPr>
                <w:sz w:val="28"/>
                <w:szCs w:val="28"/>
              </w:rPr>
              <w:t xml:space="preserve">3) участник аукциона после объявления аукционистом начальной (минимальной) цены предмета аукциона и цены предмета аукциона, увеличенной в соответствии с «шагом аукциона»,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901D41" w:rsidRDefault="00901D41">
            <w:pPr>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и «шаг аукциона», в соответствии с которым повышается цена;</w:t>
            </w:r>
          </w:p>
          <w:p w:rsidR="00901D41" w:rsidRDefault="00901D41">
            <w:pPr>
              <w:jc w:val="both"/>
              <w:rPr>
                <w:sz w:val="28"/>
                <w:szCs w:val="28"/>
              </w:rPr>
            </w:pPr>
            <w:bookmarkStart w:id="0" w:name="Par4"/>
            <w:bookmarkEnd w:id="0"/>
            <w:r>
              <w:rPr>
                <w:sz w:val="28"/>
                <w:szCs w:val="28"/>
              </w:rPr>
              <w:t xml:space="preserve">5) при отсутствии участников аукциона, готовых заключить договор  в соответствии с названной аукционистом ценой, аукционист </w:t>
            </w:r>
            <w:r>
              <w:rPr>
                <w:sz w:val="28"/>
                <w:szCs w:val="28"/>
              </w:rPr>
              <w:lastRenderedPageBreak/>
              <w:t>повторяет эту цену 3 раза.</w:t>
            </w:r>
          </w:p>
          <w:p w:rsidR="00901D41" w:rsidRDefault="00901D41">
            <w:pPr>
              <w:jc w:val="both"/>
              <w:rPr>
                <w:sz w:val="28"/>
                <w:szCs w:val="28"/>
              </w:rPr>
            </w:pPr>
            <w:r>
              <w:rPr>
                <w:sz w:val="28"/>
                <w:szCs w:val="28"/>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01D41" w:rsidRDefault="00901D41">
            <w:pPr>
              <w:jc w:val="both"/>
              <w:rPr>
                <w:sz w:val="28"/>
                <w:szCs w:val="28"/>
              </w:rPr>
            </w:pPr>
            <w:r>
              <w:rPr>
                <w:sz w:val="28"/>
                <w:szCs w:val="28"/>
              </w:rPr>
              <w:t xml:space="preserve">6) по завершению аукциона аукционист объявляет об окончании проведения аукциона, называет цену договора и номер карточки победителя аукциона. </w:t>
            </w:r>
          </w:p>
          <w:p w:rsidR="00901D41" w:rsidRDefault="00901D41">
            <w:pPr>
              <w:jc w:val="both"/>
              <w:rPr>
                <w:sz w:val="28"/>
                <w:szCs w:val="28"/>
              </w:rPr>
            </w:pPr>
            <w:r>
              <w:rPr>
                <w:sz w:val="28"/>
                <w:szCs w:val="28"/>
              </w:rPr>
              <w:t>Решение об отказе в проведении аукциона может быть принято в случае выявления обстоятельств, предусмотренных п.8 ст.39.11. Земельного кодекса РФ.  Извещение об отказе в проведении аукциона размещается на официальном сайте в течении 3 дней со дня принятия решения.</w:t>
            </w:r>
          </w:p>
          <w:p w:rsidR="00901D41" w:rsidRDefault="00901D41">
            <w:pPr>
              <w:jc w:val="both"/>
              <w:rPr>
                <w:sz w:val="28"/>
                <w:szCs w:val="28"/>
              </w:rPr>
            </w:pPr>
            <w:r>
              <w:rPr>
                <w:sz w:val="28"/>
                <w:szCs w:val="28"/>
              </w:rPr>
              <w:t xml:space="preserve">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 </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lastRenderedPageBreak/>
              <w:t>4</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 xml:space="preserve">Предмет аукциона, в том числе местоположение, площадь, обременения и ограничения в использовании, кадастровый номер, разрешенное использование, категория земель, параметры разрешенного строительства, технические условия подключения (технологического присоединения) к сетям инженерно-технического обеспечения и информация о плате за подключение (технологического </w:t>
            </w:r>
            <w:r>
              <w:rPr>
                <w:b/>
                <w:sz w:val="28"/>
                <w:szCs w:val="28"/>
              </w:rPr>
              <w:lastRenderedPageBreak/>
              <w:t>присоединения)</w:t>
            </w:r>
          </w:p>
        </w:tc>
        <w:tc>
          <w:tcPr>
            <w:tcW w:w="5071" w:type="dxa"/>
            <w:tcBorders>
              <w:top w:val="single" w:sz="4" w:space="0" w:color="auto"/>
              <w:left w:val="single" w:sz="4" w:space="0" w:color="auto"/>
              <w:bottom w:val="single" w:sz="4" w:space="0" w:color="auto"/>
              <w:right w:val="single" w:sz="4" w:space="0" w:color="auto"/>
            </w:tcBorders>
            <w:hideMark/>
          </w:tcPr>
          <w:p w:rsidR="00901D41" w:rsidRDefault="00901D41">
            <w:pPr>
              <w:jc w:val="both"/>
              <w:rPr>
                <w:sz w:val="28"/>
                <w:szCs w:val="28"/>
              </w:rPr>
            </w:pPr>
            <w:r>
              <w:rPr>
                <w:b/>
                <w:sz w:val="28"/>
                <w:szCs w:val="28"/>
              </w:rPr>
              <w:lastRenderedPageBreak/>
              <w:t>Предмет аукциона:</w:t>
            </w:r>
            <w:r>
              <w:rPr>
                <w:sz w:val="28"/>
                <w:szCs w:val="28"/>
              </w:rPr>
              <w:t xml:space="preserve">  право на заключение договора аренды земельного участка с кадастровым номером </w:t>
            </w:r>
            <w:bookmarkStart w:id="1" w:name="_Hlk28156857"/>
            <w:r>
              <w:rPr>
                <w:sz w:val="28"/>
                <w:szCs w:val="28"/>
              </w:rPr>
              <w:t>47:07:1209003:29, площадью 941 кв</w:t>
            </w:r>
            <w:proofErr w:type="gramStart"/>
            <w:r>
              <w:rPr>
                <w:sz w:val="28"/>
                <w:szCs w:val="28"/>
              </w:rPr>
              <w:t>.м</w:t>
            </w:r>
            <w:proofErr w:type="gramEnd"/>
            <w:r>
              <w:rPr>
                <w:sz w:val="28"/>
                <w:szCs w:val="28"/>
              </w:rPr>
              <w:t>, категория земель: земли</w:t>
            </w:r>
            <w:r w:rsidR="00D8585A">
              <w:rPr>
                <w:sz w:val="28"/>
                <w:szCs w:val="28"/>
              </w:rPr>
              <w:t xml:space="preserve"> сельскохозяйственного назначения</w:t>
            </w:r>
            <w:r>
              <w:rPr>
                <w:sz w:val="28"/>
                <w:szCs w:val="28"/>
              </w:rPr>
              <w:t>, вид разрешенного использования: под объектами размещения отходов потребления, расположенного по адресу: Ленинградская область, Всеволожский муниципальный район, массив «Дунай», сроком на 3 года.</w:t>
            </w:r>
            <w:bookmarkEnd w:id="1"/>
          </w:p>
          <w:p w:rsidR="00901D41" w:rsidRDefault="00901D41">
            <w:pPr>
              <w:jc w:val="both"/>
              <w:rPr>
                <w:sz w:val="28"/>
                <w:szCs w:val="28"/>
              </w:rPr>
            </w:pPr>
            <w:r>
              <w:rPr>
                <w:b/>
                <w:sz w:val="28"/>
                <w:szCs w:val="28"/>
              </w:rPr>
              <w:t>Права на земельный участок:</w:t>
            </w:r>
            <w:r>
              <w:rPr>
                <w:sz w:val="28"/>
                <w:szCs w:val="28"/>
              </w:rPr>
              <w:t xml:space="preserve"> государственная собственность не разграничена</w:t>
            </w:r>
          </w:p>
          <w:p w:rsidR="00901D41" w:rsidRDefault="00901D41">
            <w:pPr>
              <w:jc w:val="both"/>
              <w:rPr>
                <w:sz w:val="28"/>
                <w:szCs w:val="28"/>
              </w:rPr>
            </w:pPr>
            <w:r>
              <w:rPr>
                <w:b/>
                <w:sz w:val="28"/>
                <w:szCs w:val="28"/>
              </w:rPr>
              <w:lastRenderedPageBreak/>
              <w:t>Местоположение:</w:t>
            </w:r>
            <w:r>
              <w:rPr>
                <w:sz w:val="28"/>
                <w:szCs w:val="28"/>
              </w:rPr>
              <w:t xml:space="preserve">  Ленинградская область, Всеволожский муниципальный район, массив «Дунай»</w:t>
            </w:r>
          </w:p>
          <w:p w:rsidR="00901D41" w:rsidRDefault="00901D41">
            <w:pPr>
              <w:jc w:val="both"/>
              <w:rPr>
                <w:sz w:val="28"/>
                <w:szCs w:val="28"/>
              </w:rPr>
            </w:pPr>
            <w:r>
              <w:rPr>
                <w:b/>
                <w:sz w:val="28"/>
                <w:szCs w:val="28"/>
              </w:rPr>
              <w:t>Категория земель</w:t>
            </w:r>
            <w:r>
              <w:rPr>
                <w:sz w:val="28"/>
                <w:szCs w:val="28"/>
              </w:rPr>
              <w:t xml:space="preserve"> – земли </w:t>
            </w:r>
            <w:r w:rsidR="00D8585A">
              <w:rPr>
                <w:sz w:val="28"/>
                <w:szCs w:val="28"/>
              </w:rPr>
              <w:t>сельскохозяйственного назначения</w:t>
            </w:r>
          </w:p>
          <w:p w:rsidR="00901D41" w:rsidRDefault="00901D41">
            <w:pPr>
              <w:jc w:val="both"/>
              <w:rPr>
                <w:sz w:val="28"/>
                <w:szCs w:val="28"/>
              </w:rPr>
            </w:pPr>
            <w:r>
              <w:rPr>
                <w:b/>
                <w:sz w:val="28"/>
                <w:szCs w:val="28"/>
              </w:rPr>
              <w:t>Площадь:</w:t>
            </w:r>
            <w:r>
              <w:rPr>
                <w:sz w:val="28"/>
                <w:szCs w:val="28"/>
              </w:rPr>
              <w:t xml:space="preserve"> 941 кв</w:t>
            </w:r>
            <w:proofErr w:type="gramStart"/>
            <w:r>
              <w:rPr>
                <w:sz w:val="28"/>
                <w:szCs w:val="28"/>
              </w:rPr>
              <w:t>.м</w:t>
            </w:r>
            <w:proofErr w:type="gramEnd"/>
            <w:r>
              <w:rPr>
                <w:sz w:val="28"/>
                <w:szCs w:val="28"/>
              </w:rPr>
              <w:t xml:space="preserve"> </w:t>
            </w:r>
          </w:p>
          <w:p w:rsidR="00901D41" w:rsidRDefault="00901D41">
            <w:pPr>
              <w:jc w:val="both"/>
              <w:rPr>
                <w:sz w:val="28"/>
                <w:szCs w:val="28"/>
              </w:rPr>
            </w:pPr>
            <w:r>
              <w:rPr>
                <w:b/>
                <w:sz w:val="28"/>
                <w:szCs w:val="28"/>
              </w:rPr>
              <w:t xml:space="preserve">Обременения участка: </w:t>
            </w:r>
            <w:r>
              <w:rPr>
                <w:sz w:val="28"/>
                <w:szCs w:val="28"/>
              </w:rPr>
              <w:t>отсутствуют</w:t>
            </w:r>
          </w:p>
          <w:p w:rsidR="00901D41" w:rsidRDefault="00901D41">
            <w:pPr>
              <w:jc w:val="both"/>
              <w:rPr>
                <w:sz w:val="28"/>
                <w:szCs w:val="28"/>
              </w:rPr>
            </w:pPr>
            <w:r>
              <w:rPr>
                <w:b/>
                <w:sz w:val="28"/>
                <w:szCs w:val="28"/>
              </w:rPr>
              <w:t>Кадастровый номер:</w:t>
            </w:r>
            <w:r>
              <w:rPr>
                <w:sz w:val="28"/>
                <w:szCs w:val="28"/>
              </w:rPr>
              <w:t xml:space="preserve"> 47:07:1209003:29</w:t>
            </w:r>
          </w:p>
          <w:p w:rsidR="00901D41" w:rsidRDefault="00901D41">
            <w:pPr>
              <w:jc w:val="both"/>
              <w:rPr>
                <w:b/>
                <w:bCs/>
                <w:sz w:val="28"/>
                <w:szCs w:val="28"/>
              </w:rPr>
            </w:pPr>
            <w:r>
              <w:rPr>
                <w:b/>
                <w:sz w:val="28"/>
                <w:szCs w:val="28"/>
              </w:rPr>
              <w:t>Разрешенное использование:</w:t>
            </w:r>
            <w:r>
              <w:rPr>
                <w:sz w:val="28"/>
                <w:szCs w:val="28"/>
              </w:rPr>
              <w:t xml:space="preserve"> под объектами размещения отходов потребления</w:t>
            </w:r>
            <w:r>
              <w:rPr>
                <w:b/>
                <w:bCs/>
                <w:sz w:val="28"/>
                <w:szCs w:val="28"/>
              </w:rPr>
              <w:t xml:space="preserve"> </w:t>
            </w:r>
          </w:p>
          <w:p w:rsidR="00901D41" w:rsidRDefault="00901D41">
            <w:pPr>
              <w:jc w:val="both"/>
              <w:rPr>
                <w:b/>
                <w:sz w:val="28"/>
                <w:szCs w:val="28"/>
              </w:rPr>
            </w:pPr>
            <w:r>
              <w:rPr>
                <w:b/>
                <w:sz w:val="28"/>
                <w:szCs w:val="28"/>
              </w:rPr>
              <w:t>Технические условия подключения объекта строительства:</w:t>
            </w:r>
          </w:p>
          <w:p w:rsidR="00901D41" w:rsidRDefault="00901D41">
            <w:pPr>
              <w:jc w:val="both"/>
              <w:rPr>
                <w:color w:val="FF0000"/>
                <w:sz w:val="28"/>
                <w:szCs w:val="28"/>
              </w:rPr>
            </w:pPr>
            <w:r>
              <w:rPr>
                <w:sz w:val="28"/>
                <w:szCs w:val="28"/>
              </w:rPr>
              <w:t>- письм</w:t>
            </w:r>
            <w:proofErr w:type="gramStart"/>
            <w:r>
              <w:rPr>
                <w:sz w:val="28"/>
                <w:szCs w:val="28"/>
              </w:rPr>
              <w:t>о ООО</w:t>
            </w:r>
            <w:proofErr w:type="gramEnd"/>
            <w:r>
              <w:rPr>
                <w:sz w:val="28"/>
                <w:szCs w:val="28"/>
              </w:rPr>
              <w:t xml:space="preserve"> «Флагман» исх.№ 299 от 28.08.2020 – подключение к сетям холодного водоснабжения, водоотведения не возможно ввиду отсутствия технической возможности</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lastRenderedPageBreak/>
              <w:t>5</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Начальная цена предмета аукциона</w:t>
            </w:r>
          </w:p>
        </w:tc>
        <w:tc>
          <w:tcPr>
            <w:tcW w:w="5071" w:type="dxa"/>
            <w:tcBorders>
              <w:top w:val="single" w:sz="4" w:space="0" w:color="auto"/>
              <w:left w:val="single" w:sz="4" w:space="0" w:color="auto"/>
              <w:bottom w:val="single" w:sz="4" w:space="0" w:color="auto"/>
              <w:right w:val="single" w:sz="4" w:space="0" w:color="auto"/>
            </w:tcBorders>
            <w:hideMark/>
          </w:tcPr>
          <w:p w:rsidR="00901D41" w:rsidRPr="00F40530" w:rsidRDefault="00901D41" w:rsidP="00F97D53">
            <w:pPr>
              <w:jc w:val="both"/>
              <w:rPr>
                <w:sz w:val="28"/>
                <w:szCs w:val="28"/>
              </w:rPr>
            </w:pPr>
            <w:r w:rsidRPr="00F40530">
              <w:rPr>
                <w:sz w:val="28"/>
                <w:szCs w:val="28"/>
              </w:rPr>
              <w:t>В качестве начальной цены установлен годовой размер арендной платы за земельный участок с кадастровым номером 47:07:1209003:29, площадью 941 кв</w:t>
            </w:r>
            <w:proofErr w:type="gramStart"/>
            <w:r w:rsidRPr="00F40530">
              <w:rPr>
                <w:sz w:val="28"/>
                <w:szCs w:val="28"/>
              </w:rPr>
              <w:t>.м</w:t>
            </w:r>
            <w:proofErr w:type="gramEnd"/>
            <w:r w:rsidRPr="00F40530">
              <w:rPr>
                <w:sz w:val="28"/>
                <w:szCs w:val="28"/>
              </w:rPr>
              <w:t>, категория земель: земли</w:t>
            </w:r>
            <w:r w:rsidR="00F97D53">
              <w:rPr>
                <w:sz w:val="28"/>
                <w:szCs w:val="28"/>
              </w:rPr>
              <w:t xml:space="preserve"> сельскохозяйственного назначения</w:t>
            </w:r>
            <w:r w:rsidRPr="00F40530">
              <w:rPr>
                <w:sz w:val="28"/>
                <w:szCs w:val="28"/>
              </w:rPr>
              <w:t>, вид разрешенного использования: под объектами размещения отходов потребления, расположенного по адресу: Ленинградская область, Всеволожский муниципальный район, массив «Дунай», который  составляет 1</w:t>
            </w:r>
            <w:r w:rsidR="00F40530" w:rsidRPr="00F40530">
              <w:rPr>
                <w:sz w:val="28"/>
                <w:szCs w:val="28"/>
              </w:rPr>
              <w:t>45</w:t>
            </w:r>
            <w:r w:rsidRPr="00F40530">
              <w:rPr>
                <w:sz w:val="28"/>
                <w:szCs w:val="28"/>
              </w:rPr>
              <w:t xml:space="preserve"> 000 (сто </w:t>
            </w:r>
            <w:r w:rsidR="00F40530" w:rsidRPr="00F40530">
              <w:rPr>
                <w:sz w:val="28"/>
                <w:szCs w:val="28"/>
              </w:rPr>
              <w:t>сорок пять</w:t>
            </w:r>
            <w:r w:rsidRPr="00F40530">
              <w:rPr>
                <w:sz w:val="28"/>
                <w:szCs w:val="28"/>
              </w:rPr>
              <w:t xml:space="preserve"> тысяч) рублей 00 копеек.</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6</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«Шаг аукциона»:</w:t>
            </w:r>
          </w:p>
        </w:tc>
        <w:tc>
          <w:tcPr>
            <w:tcW w:w="5071" w:type="dxa"/>
            <w:tcBorders>
              <w:top w:val="single" w:sz="4" w:space="0" w:color="auto"/>
              <w:left w:val="single" w:sz="4" w:space="0" w:color="auto"/>
              <w:bottom w:val="single" w:sz="4" w:space="0" w:color="auto"/>
              <w:right w:val="single" w:sz="4" w:space="0" w:color="auto"/>
            </w:tcBorders>
            <w:hideMark/>
          </w:tcPr>
          <w:p w:rsidR="00901D41" w:rsidRPr="00F40530" w:rsidRDefault="00901D41">
            <w:pPr>
              <w:jc w:val="both"/>
              <w:rPr>
                <w:b/>
                <w:sz w:val="28"/>
                <w:szCs w:val="28"/>
              </w:rPr>
            </w:pPr>
            <w:r w:rsidRPr="00F40530">
              <w:rPr>
                <w:sz w:val="28"/>
                <w:szCs w:val="28"/>
              </w:rPr>
              <w:t xml:space="preserve">3% от начальной цены аукциона составляет  </w:t>
            </w:r>
            <w:r w:rsidR="00F40530" w:rsidRPr="00F40530">
              <w:rPr>
                <w:sz w:val="28"/>
                <w:szCs w:val="28"/>
              </w:rPr>
              <w:t>4350</w:t>
            </w:r>
            <w:r w:rsidRPr="00F40530">
              <w:rPr>
                <w:sz w:val="28"/>
                <w:szCs w:val="28"/>
              </w:rPr>
              <w:t xml:space="preserve"> (</w:t>
            </w:r>
            <w:r w:rsidR="00F40530" w:rsidRPr="00F40530">
              <w:rPr>
                <w:sz w:val="28"/>
                <w:szCs w:val="28"/>
              </w:rPr>
              <w:t>четыре тысячи триста пятьдесят</w:t>
            </w:r>
            <w:r w:rsidRPr="00F40530">
              <w:rPr>
                <w:sz w:val="28"/>
                <w:szCs w:val="28"/>
              </w:rPr>
              <w:t>) рублей 00 копеек.</w:t>
            </w:r>
            <w:r w:rsidRPr="00F40530">
              <w:rPr>
                <w:b/>
                <w:sz w:val="28"/>
                <w:szCs w:val="28"/>
              </w:rPr>
              <w:t xml:space="preserve"> </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7</w:t>
            </w:r>
          </w:p>
        </w:tc>
        <w:tc>
          <w:tcPr>
            <w:tcW w:w="4346" w:type="dxa"/>
            <w:gridSpan w:val="2"/>
            <w:tcBorders>
              <w:top w:val="single" w:sz="4" w:space="0" w:color="auto"/>
              <w:left w:val="single" w:sz="4" w:space="0" w:color="auto"/>
              <w:bottom w:val="single" w:sz="4" w:space="0" w:color="auto"/>
              <w:right w:val="single" w:sz="4" w:space="0" w:color="auto"/>
            </w:tcBorders>
          </w:tcPr>
          <w:p w:rsidR="00901D41" w:rsidRDefault="00901D41">
            <w:pPr>
              <w:jc w:val="both"/>
              <w:rPr>
                <w:b/>
                <w:sz w:val="28"/>
                <w:szCs w:val="28"/>
              </w:rPr>
            </w:pPr>
            <w:r>
              <w:rPr>
                <w:b/>
                <w:sz w:val="28"/>
                <w:szCs w:val="28"/>
              </w:rPr>
              <w:t>Форма заявки на участие в аукционе, порядок приема, адрес приема, дата и время начала и окончания приема заявок на участие в аукционе:</w:t>
            </w:r>
          </w:p>
          <w:p w:rsidR="00901D41" w:rsidRDefault="00901D41">
            <w:pPr>
              <w:jc w:val="both"/>
              <w:rPr>
                <w:b/>
                <w:sz w:val="28"/>
                <w:szCs w:val="28"/>
              </w:rPr>
            </w:pPr>
          </w:p>
        </w:tc>
        <w:tc>
          <w:tcPr>
            <w:tcW w:w="5071" w:type="dxa"/>
            <w:tcBorders>
              <w:top w:val="single" w:sz="4" w:space="0" w:color="auto"/>
              <w:left w:val="single" w:sz="4" w:space="0" w:color="auto"/>
              <w:bottom w:val="single" w:sz="4" w:space="0" w:color="auto"/>
              <w:right w:val="single" w:sz="4" w:space="0" w:color="auto"/>
            </w:tcBorders>
            <w:hideMark/>
          </w:tcPr>
          <w:p w:rsidR="00901D41" w:rsidRDefault="00901D41">
            <w:pPr>
              <w:jc w:val="both"/>
              <w:rPr>
                <w:sz w:val="28"/>
                <w:szCs w:val="28"/>
              </w:rPr>
            </w:pPr>
            <w:r>
              <w:rPr>
                <w:sz w:val="28"/>
                <w:szCs w:val="28"/>
              </w:rPr>
              <w:t>Заявитель в установленном порядке в письменной форме подает Организатору аукциона:</w:t>
            </w:r>
          </w:p>
          <w:p w:rsidR="00901D41" w:rsidRDefault="00901D41">
            <w:pPr>
              <w:jc w:val="both"/>
              <w:rPr>
                <w:sz w:val="28"/>
                <w:szCs w:val="28"/>
              </w:rPr>
            </w:pPr>
            <w:r>
              <w:rPr>
                <w:sz w:val="28"/>
                <w:szCs w:val="28"/>
              </w:rPr>
              <w:t xml:space="preserve">- заявку на участие в аукционе по установленной форме (приложение 1) с указанием банковских реквизитов счета для возврата </w:t>
            </w:r>
            <w:r>
              <w:rPr>
                <w:sz w:val="28"/>
                <w:szCs w:val="28"/>
              </w:rPr>
              <w:lastRenderedPageBreak/>
              <w:t>задатка в 2-х экземплярах;</w:t>
            </w:r>
          </w:p>
          <w:p w:rsidR="00901D41" w:rsidRDefault="00901D41">
            <w:pPr>
              <w:jc w:val="both"/>
              <w:rPr>
                <w:sz w:val="28"/>
                <w:szCs w:val="28"/>
              </w:rPr>
            </w:pPr>
            <w:r>
              <w:rPr>
                <w:sz w:val="28"/>
                <w:szCs w:val="28"/>
              </w:rPr>
              <w:t>- документы, подтверждающие внесение задатка.</w:t>
            </w:r>
          </w:p>
          <w:p w:rsidR="00901D41" w:rsidRDefault="00901D41">
            <w:pPr>
              <w:jc w:val="both"/>
              <w:rPr>
                <w:sz w:val="28"/>
                <w:szCs w:val="28"/>
              </w:rPr>
            </w:pPr>
            <w:r>
              <w:rPr>
                <w:sz w:val="28"/>
                <w:szCs w:val="28"/>
              </w:rPr>
              <w:t>Заявки подаются и принимаются одновременно с полным комплектом требуемых для участия в аукционе документов.</w:t>
            </w:r>
          </w:p>
          <w:p w:rsidR="00901D41" w:rsidRDefault="00901D41">
            <w:pPr>
              <w:jc w:val="both"/>
              <w:rPr>
                <w:sz w:val="28"/>
                <w:szCs w:val="28"/>
              </w:rPr>
            </w:pPr>
            <w:r>
              <w:rPr>
                <w:sz w:val="28"/>
                <w:szCs w:val="28"/>
              </w:rPr>
              <w:t>Перечень документов, предоставляемых претендентами на участие в аукционе:</w:t>
            </w:r>
          </w:p>
          <w:p w:rsidR="00901D41" w:rsidRDefault="00901D41">
            <w:pPr>
              <w:jc w:val="both"/>
              <w:rPr>
                <w:sz w:val="28"/>
                <w:szCs w:val="28"/>
              </w:rPr>
            </w:pPr>
            <w:r>
              <w:rPr>
                <w:sz w:val="28"/>
                <w:szCs w:val="28"/>
                <w:u w:val="single"/>
              </w:rPr>
              <w:t>Юридические лица дополнительно предоставляют следующие документы:</w:t>
            </w:r>
          </w:p>
          <w:p w:rsidR="00901D41" w:rsidRDefault="00901D41">
            <w:pPr>
              <w:jc w:val="both"/>
              <w:rPr>
                <w:sz w:val="28"/>
                <w:szCs w:val="28"/>
              </w:rPr>
            </w:pPr>
            <w:r>
              <w:rPr>
                <w:sz w:val="28"/>
                <w:szCs w:val="28"/>
              </w:rPr>
              <w:t>- заверенные копии учредительных документов;</w:t>
            </w:r>
          </w:p>
          <w:p w:rsidR="00901D41" w:rsidRDefault="00901D41">
            <w:pPr>
              <w:jc w:val="both"/>
              <w:rPr>
                <w:sz w:val="28"/>
                <w:szCs w:val="28"/>
              </w:rPr>
            </w:pPr>
            <w:r>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01D41" w:rsidRDefault="00901D41">
            <w:pPr>
              <w:jc w:val="both"/>
              <w:rPr>
                <w:sz w:val="28"/>
                <w:szCs w:val="28"/>
              </w:rPr>
            </w:pPr>
            <w:r>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1D41" w:rsidRDefault="00901D41">
            <w:pPr>
              <w:jc w:val="both"/>
              <w:rPr>
                <w:sz w:val="28"/>
                <w:szCs w:val="28"/>
                <w:u w:val="single"/>
              </w:rPr>
            </w:pPr>
            <w:r>
              <w:rPr>
                <w:sz w:val="28"/>
                <w:szCs w:val="28"/>
                <w:u w:val="single"/>
              </w:rPr>
              <w:t>Физические лица предъявляют:</w:t>
            </w:r>
          </w:p>
          <w:p w:rsidR="00901D41" w:rsidRDefault="00901D41">
            <w:pPr>
              <w:jc w:val="both"/>
              <w:rPr>
                <w:sz w:val="28"/>
                <w:szCs w:val="28"/>
              </w:rPr>
            </w:pPr>
            <w:r>
              <w:rPr>
                <w:sz w:val="28"/>
                <w:szCs w:val="28"/>
              </w:rPr>
              <w:t>- документ, удостоверяющий личность, и представляют копии всех его листов.</w:t>
            </w:r>
          </w:p>
          <w:p w:rsidR="00901D41" w:rsidRDefault="00901D41">
            <w:pPr>
              <w:jc w:val="both"/>
              <w:rPr>
                <w:sz w:val="28"/>
                <w:szCs w:val="28"/>
              </w:rPr>
            </w:pPr>
            <w:r>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Pr>
                <w:sz w:val="28"/>
                <w:szCs w:val="28"/>
              </w:rPr>
              <w:lastRenderedPageBreak/>
              <w:t xml:space="preserve">претендента, оформленная в установленном </w:t>
            </w:r>
            <w:hyperlink r:id="rId4" w:history="1">
              <w:r>
                <w:rPr>
                  <w:rStyle w:val="a3"/>
                  <w:sz w:val="28"/>
                  <w:szCs w:val="28"/>
                </w:rPr>
                <w:t>порядке</w:t>
              </w:r>
            </w:hyperlink>
            <w:r>
              <w:rPr>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1D41" w:rsidRDefault="00901D41">
            <w:pPr>
              <w:jc w:val="both"/>
              <w:rPr>
                <w:sz w:val="28"/>
                <w:szCs w:val="28"/>
              </w:rPr>
            </w:pPr>
            <w:r>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01D41" w:rsidRDefault="00901D41">
            <w:pPr>
              <w:jc w:val="both"/>
              <w:rPr>
                <w:sz w:val="28"/>
                <w:szCs w:val="28"/>
              </w:rPr>
            </w:pPr>
            <w:r>
              <w:rPr>
                <w:sz w:val="28"/>
                <w:szCs w:val="28"/>
              </w:rPr>
              <w:t>К данным документам (в том числе к каждому тому) также прилагается их опись (приложение 2). Заявка и такая опись составляются в двух экземплярах, один из которых остается у продавца, другой - у претендента.</w:t>
            </w:r>
          </w:p>
          <w:p w:rsidR="00901D41" w:rsidRDefault="00901D41">
            <w:pPr>
              <w:jc w:val="both"/>
              <w:rPr>
                <w:sz w:val="28"/>
                <w:szCs w:val="28"/>
              </w:rPr>
            </w:pPr>
            <w:r>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D41" w:rsidRDefault="00901D41">
            <w:pPr>
              <w:jc w:val="both"/>
              <w:rPr>
                <w:sz w:val="28"/>
                <w:szCs w:val="28"/>
              </w:rPr>
            </w:pPr>
            <w:r>
              <w:rPr>
                <w:sz w:val="28"/>
                <w:szCs w:val="28"/>
              </w:rPr>
              <w:t>Дата начала приема заявок: 25 сентября 2020 г. 10.00 часов.</w:t>
            </w:r>
          </w:p>
          <w:p w:rsidR="00901D41" w:rsidRDefault="00901D41">
            <w:pPr>
              <w:jc w:val="both"/>
              <w:rPr>
                <w:sz w:val="28"/>
                <w:szCs w:val="28"/>
              </w:rPr>
            </w:pPr>
            <w:r>
              <w:rPr>
                <w:sz w:val="28"/>
                <w:szCs w:val="28"/>
              </w:rPr>
              <w:t>Дата и время окончания приема заявок: 21 октября 2020 г. в 12.00 часов.</w:t>
            </w:r>
          </w:p>
          <w:p w:rsidR="00901D41" w:rsidRDefault="00901D41">
            <w:pPr>
              <w:jc w:val="both"/>
              <w:rPr>
                <w:sz w:val="28"/>
                <w:szCs w:val="28"/>
              </w:rPr>
            </w:pPr>
            <w:r>
              <w:rPr>
                <w:sz w:val="28"/>
                <w:szCs w:val="28"/>
              </w:rPr>
              <w:t xml:space="preserve">Время и место приема заявок: по рабочим дням с 10 часов 00 минут до 13 часов 00 минут и с 14 часов 00 минут до 17 часов 00 минут  по адресу: </w:t>
            </w:r>
            <w:proofErr w:type="gramStart"/>
            <w:r>
              <w:rPr>
                <w:sz w:val="28"/>
                <w:szCs w:val="28"/>
              </w:rPr>
              <w:t xml:space="preserve">Ленинградская область, </w:t>
            </w:r>
            <w:r>
              <w:rPr>
                <w:sz w:val="28"/>
                <w:szCs w:val="28"/>
              </w:rPr>
              <w:lastRenderedPageBreak/>
              <w:t xml:space="preserve">Всеволожский район, г.п. им. Морозова ул. Спорта, д.5, каб.116. </w:t>
            </w:r>
            <w:proofErr w:type="gramEnd"/>
          </w:p>
          <w:p w:rsidR="00901D41" w:rsidRDefault="00901D41">
            <w:pPr>
              <w:jc w:val="both"/>
              <w:rPr>
                <w:sz w:val="28"/>
                <w:szCs w:val="28"/>
              </w:rPr>
            </w:pPr>
            <w:r>
              <w:rPr>
                <w:sz w:val="28"/>
                <w:szCs w:val="28"/>
              </w:rPr>
              <w:t>Один заявитель вправе подать только одну заявку на участие в аукционе.</w:t>
            </w:r>
          </w:p>
          <w:p w:rsidR="00901D41" w:rsidRDefault="00901D41">
            <w:pPr>
              <w:jc w:val="both"/>
              <w:rPr>
                <w:sz w:val="28"/>
                <w:szCs w:val="28"/>
              </w:rPr>
            </w:pPr>
            <w:r>
              <w:rPr>
                <w:sz w:val="28"/>
                <w:szCs w:val="28"/>
              </w:rPr>
              <w:t xml:space="preserve">Заявки подаются, начиная с опубликованной даты начала приема заявок, до даты окончания приема заявок, указанных в настоящем извещении о проведении аукциона, путем вручения их </w:t>
            </w:r>
            <w:bookmarkStart w:id="2" w:name="_Hlk4595203"/>
            <w:r>
              <w:rPr>
                <w:sz w:val="28"/>
                <w:szCs w:val="28"/>
              </w:rPr>
              <w:t>организатору аукциона</w:t>
            </w:r>
            <w:bookmarkEnd w:id="2"/>
            <w:r>
              <w:rPr>
                <w:sz w:val="28"/>
                <w:szCs w:val="28"/>
              </w:rPr>
              <w:t>.</w:t>
            </w:r>
          </w:p>
          <w:p w:rsidR="00901D41" w:rsidRDefault="00901D41">
            <w:pPr>
              <w:jc w:val="both"/>
              <w:rPr>
                <w:sz w:val="28"/>
                <w:szCs w:val="28"/>
              </w:rPr>
            </w:pPr>
            <w:r>
              <w:rPr>
                <w:sz w:val="28"/>
                <w:szCs w:val="28"/>
              </w:rPr>
              <w:t xml:space="preserve">Заявки, поступившие после истечения срока приема заявок, указанного в извещении, вместе с описью, на которой делается отметка об отказе в приеме документов, возвращаются претендентам или их уполномоченным представителям под расписку. </w:t>
            </w:r>
          </w:p>
          <w:p w:rsidR="00901D41" w:rsidRDefault="00901D41">
            <w:pPr>
              <w:jc w:val="both"/>
              <w:rPr>
                <w:sz w:val="28"/>
                <w:szCs w:val="28"/>
              </w:rPr>
            </w:pPr>
            <w:r>
              <w:rPr>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901D41" w:rsidRDefault="00901D41">
            <w:pPr>
              <w:jc w:val="both"/>
              <w:rPr>
                <w:sz w:val="28"/>
                <w:szCs w:val="28"/>
              </w:rPr>
            </w:pPr>
            <w:r>
              <w:rPr>
                <w:sz w:val="28"/>
                <w:szCs w:val="28"/>
              </w:rPr>
              <w:t xml:space="preserve">Организатор аукциона возвращает заявителю внесенный им задаток в течении трех рабочих дней со дня поступления уведомления об отзыве заявки.  </w:t>
            </w:r>
          </w:p>
          <w:p w:rsidR="00901D41" w:rsidRDefault="00901D41">
            <w:pPr>
              <w:jc w:val="both"/>
              <w:rPr>
                <w:sz w:val="28"/>
                <w:szCs w:val="28"/>
              </w:rPr>
            </w:pPr>
            <w:r>
              <w:rPr>
                <w:sz w:val="28"/>
                <w:szCs w:val="28"/>
              </w:rPr>
              <w:t xml:space="preserve">Порядок рассмотрения заявок на участие в аукционе: </w:t>
            </w:r>
          </w:p>
          <w:p w:rsidR="00901D41" w:rsidRDefault="00901D41">
            <w:pPr>
              <w:jc w:val="both"/>
              <w:rPr>
                <w:sz w:val="28"/>
                <w:szCs w:val="28"/>
              </w:rPr>
            </w:pPr>
            <w:r>
              <w:rPr>
                <w:sz w:val="28"/>
                <w:szCs w:val="28"/>
              </w:rPr>
              <w:t>Заявитель не допускается к участию в аукционе в следующих случаях:</w:t>
            </w:r>
          </w:p>
          <w:p w:rsidR="00901D41" w:rsidRDefault="00901D41">
            <w:pPr>
              <w:jc w:val="both"/>
              <w:rPr>
                <w:sz w:val="28"/>
                <w:szCs w:val="28"/>
              </w:rPr>
            </w:pPr>
            <w:r>
              <w:rPr>
                <w:sz w:val="28"/>
                <w:szCs w:val="28"/>
              </w:rPr>
              <w:t xml:space="preserve">- непредставление необходимых для участия в аукционе документов или представление недостоверных сведений, </w:t>
            </w:r>
          </w:p>
          <w:p w:rsidR="00901D41" w:rsidRDefault="00901D41">
            <w:pPr>
              <w:jc w:val="both"/>
              <w:rPr>
                <w:sz w:val="28"/>
                <w:szCs w:val="28"/>
              </w:rPr>
            </w:pPr>
            <w:r>
              <w:rPr>
                <w:sz w:val="28"/>
                <w:szCs w:val="28"/>
              </w:rPr>
              <w:t>- не поступление задатка на дату рассмотрения заявок на участие в аукционе,</w:t>
            </w:r>
          </w:p>
          <w:p w:rsidR="00901D41" w:rsidRDefault="00901D41">
            <w:pPr>
              <w:jc w:val="both"/>
              <w:rPr>
                <w:sz w:val="28"/>
                <w:szCs w:val="28"/>
              </w:rPr>
            </w:pPr>
            <w:r>
              <w:rPr>
                <w:sz w:val="28"/>
                <w:szCs w:val="28"/>
              </w:rPr>
              <w:t xml:space="preserve">- подача заявки на участие в аукционе лицом, которое в соответствии с  законодательством Российской Федерации не имеет право быть участником конкретного  </w:t>
            </w:r>
            <w:r>
              <w:rPr>
                <w:sz w:val="28"/>
                <w:szCs w:val="28"/>
              </w:rPr>
              <w:lastRenderedPageBreak/>
              <w:t>аукциона, покупателем земельного участка,</w:t>
            </w:r>
          </w:p>
          <w:p w:rsidR="00901D41" w:rsidRDefault="00901D41">
            <w:pPr>
              <w:jc w:val="both"/>
              <w:rPr>
                <w:sz w:val="28"/>
                <w:szCs w:val="28"/>
              </w:rPr>
            </w:pPr>
            <w:r>
              <w:rPr>
                <w:sz w:val="28"/>
                <w:szCs w:val="28"/>
              </w:rPr>
              <w:t xml:space="preserve">- наличие сведений о заявителе в реестре недобросовестных участников аукциона.  </w:t>
            </w:r>
            <w:r>
              <w:rPr>
                <w:sz w:val="28"/>
                <w:szCs w:val="28"/>
              </w:rPr>
              <w:tab/>
            </w:r>
          </w:p>
          <w:p w:rsidR="00901D41" w:rsidRDefault="00901D41">
            <w:pPr>
              <w:jc w:val="both"/>
              <w:rPr>
                <w:sz w:val="28"/>
                <w:szCs w:val="28"/>
              </w:rPr>
            </w:pPr>
            <w:r>
              <w:rPr>
                <w:sz w:val="28"/>
                <w:szCs w:val="28"/>
              </w:rPr>
              <w:t xml:space="preserve">Организатор аукциона ведет протокол рассмотрения заявок на участие в аукционе, который размещается на официальном сайте не позднее, чем на следующий день после дня подписания протокола. </w:t>
            </w:r>
          </w:p>
          <w:p w:rsidR="00901D41" w:rsidRDefault="00901D41">
            <w:pPr>
              <w:jc w:val="both"/>
              <w:rPr>
                <w:sz w:val="28"/>
                <w:szCs w:val="28"/>
              </w:rPr>
            </w:pPr>
            <w:r>
              <w:rPr>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901D41" w:rsidRDefault="00901D41">
            <w:pPr>
              <w:jc w:val="both"/>
              <w:rPr>
                <w:sz w:val="28"/>
                <w:szCs w:val="28"/>
              </w:rPr>
            </w:pPr>
            <w:r>
              <w:rPr>
                <w:sz w:val="28"/>
                <w:szCs w:val="28"/>
              </w:rPr>
              <w:t>Организатор аукциона возвращает заявителю, не допущенному к участию в аукционе, внесенный им задаток в течении трех рабочих дней со дня оформления протокола приема заявок на участие в аукционе.</w:t>
            </w:r>
          </w:p>
          <w:p w:rsidR="00901D41" w:rsidRDefault="00901D41">
            <w:pPr>
              <w:jc w:val="both"/>
              <w:rPr>
                <w:sz w:val="28"/>
                <w:szCs w:val="28"/>
              </w:rPr>
            </w:pPr>
            <w:r>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901D41" w:rsidRDefault="00901D41">
            <w:pPr>
              <w:jc w:val="both"/>
              <w:rPr>
                <w:sz w:val="28"/>
                <w:szCs w:val="28"/>
              </w:rPr>
            </w:pPr>
            <w:r>
              <w:rPr>
                <w:sz w:val="28"/>
                <w:szCs w:val="28"/>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(приложение 3). При этом договор аренды заключается по начальной цене предмета аукциона.</w:t>
            </w:r>
          </w:p>
          <w:p w:rsidR="00901D41" w:rsidRDefault="00901D41">
            <w:pPr>
              <w:jc w:val="both"/>
              <w:rPr>
                <w:sz w:val="28"/>
                <w:szCs w:val="28"/>
              </w:rPr>
            </w:pPr>
            <w:r>
              <w:rPr>
                <w:sz w:val="28"/>
                <w:szCs w:val="28"/>
              </w:rPr>
              <w:t xml:space="preserve">В случае, если по окончании срок подачи заявок на участие в аукционе </w:t>
            </w:r>
            <w:r>
              <w:rPr>
                <w:sz w:val="28"/>
                <w:szCs w:val="28"/>
              </w:rPr>
              <w:lastRenderedPageBreak/>
              <w:t>подана только одна заявка или не подано ни одной заявки, аукцион признается несостоявшимся.</w:t>
            </w:r>
          </w:p>
          <w:p w:rsidR="00901D41" w:rsidRDefault="00901D41">
            <w:pPr>
              <w:jc w:val="both"/>
              <w:rPr>
                <w:b/>
                <w:sz w:val="28"/>
                <w:szCs w:val="28"/>
              </w:rPr>
            </w:pPr>
            <w:r>
              <w:rPr>
                <w:sz w:val="28"/>
                <w:szCs w:val="28"/>
              </w:rPr>
              <w:t>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аренды земельного участка. При этом договор аренды заключается по начальной цене предмета аукциона.</w:t>
            </w:r>
            <w:r>
              <w:rPr>
                <w:b/>
                <w:sz w:val="28"/>
                <w:szCs w:val="28"/>
              </w:rPr>
              <w:t xml:space="preserve"> </w:t>
            </w:r>
          </w:p>
        </w:tc>
      </w:tr>
      <w:tr w:rsidR="00901D41" w:rsidTr="00901D41">
        <w:tc>
          <w:tcPr>
            <w:tcW w:w="720"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lastRenderedPageBreak/>
              <w:t>8</w:t>
            </w:r>
          </w:p>
        </w:tc>
        <w:tc>
          <w:tcPr>
            <w:tcW w:w="4346" w:type="dxa"/>
            <w:gridSpan w:val="2"/>
            <w:tcBorders>
              <w:top w:val="single" w:sz="4" w:space="0" w:color="auto"/>
              <w:left w:val="single" w:sz="4" w:space="0" w:color="auto"/>
              <w:bottom w:val="single" w:sz="4" w:space="0" w:color="auto"/>
              <w:right w:val="single" w:sz="4" w:space="0" w:color="auto"/>
            </w:tcBorders>
            <w:hideMark/>
          </w:tcPr>
          <w:p w:rsidR="00901D41" w:rsidRDefault="00901D41">
            <w:pPr>
              <w:jc w:val="both"/>
              <w:rPr>
                <w:b/>
                <w:sz w:val="28"/>
                <w:szCs w:val="28"/>
              </w:rPr>
            </w:pPr>
            <w:r>
              <w:rPr>
                <w:b/>
                <w:sz w:val="28"/>
                <w:szCs w:val="28"/>
              </w:rPr>
              <w:t>Размер задатка, порядок его внесения участниками аукциона и возврата им, реквизиты счета для перечисления задатка:</w:t>
            </w:r>
          </w:p>
        </w:tc>
        <w:tc>
          <w:tcPr>
            <w:tcW w:w="5071" w:type="dxa"/>
            <w:tcBorders>
              <w:top w:val="single" w:sz="4" w:space="0" w:color="auto"/>
              <w:left w:val="single" w:sz="4" w:space="0" w:color="auto"/>
              <w:bottom w:val="single" w:sz="4" w:space="0" w:color="auto"/>
              <w:right w:val="single" w:sz="4" w:space="0" w:color="auto"/>
            </w:tcBorders>
            <w:hideMark/>
          </w:tcPr>
          <w:p w:rsidR="00901D41" w:rsidRDefault="00901D41">
            <w:pPr>
              <w:jc w:val="both"/>
              <w:rPr>
                <w:sz w:val="28"/>
                <w:szCs w:val="28"/>
              </w:rPr>
            </w:pPr>
            <w:r w:rsidRPr="00F40530">
              <w:rPr>
                <w:sz w:val="28"/>
                <w:szCs w:val="28"/>
              </w:rPr>
              <w:t xml:space="preserve">Задаток: (в размере 10% начальной цены) </w:t>
            </w:r>
            <w:r w:rsidR="00F40530" w:rsidRPr="00F40530">
              <w:rPr>
                <w:sz w:val="28"/>
                <w:szCs w:val="28"/>
              </w:rPr>
              <w:t>14 500</w:t>
            </w:r>
            <w:r w:rsidRPr="00F40530">
              <w:rPr>
                <w:sz w:val="28"/>
                <w:szCs w:val="28"/>
              </w:rPr>
              <w:t xml:space="preserve"> (</w:t>
            </w:r>
            <w:r w:rsidR="00F40530" w:rsidRPr="00F40530">
              <w:rPr>
                <w:sz w:val="28"/>
                <w:szCs w:val="28"/>
              </w:rPr>
              <w:t>четырнадцать тысяч пятьсот</w:t>
            </w:r>
            <w:r w:rsidRPr="00F40530">
              <w:rPr>
                <w:sz w:val="28"/>
                <w:szCs w:val="28"/>
              </w:rPr>
              <w:t>) рублей 00 копеек.</w:t>
            </w:r>
          </w:p>
          <w:p w:rsidR="00901D41" w:rsidRDefault="00901D41">
            <w:pPr>
              <w:jc w:val="both"/>
              <w:rPr>
                <w:sz w:val="28"/>
                <w:szCs w:val="28"/>
              </w:rPr>
            </w:pPr>
            <w:r>
              <w:rPr>
                <w:sz w:val="28"/>
                <w:szCs w:val="28"/>
              </w:rPr>
              <w:t>Реквизиты счета для перечисления задатка:</w:t>
            </w:r>
          </w:p>
          <w:p w:rsidR="00901D41" w:rsidRDefault="00901D41">
            <w:pPr>
              <w:jc w:val="both"/>
              <w:rPr>
                <w:sz w:val="28"/>
                <w:szCs w:val="28"/>
              </w:rPr>
            </w:pPr>
            <w:r>
              <w:rPr>
                <w:sz w:val="28"/>
                <w:szCs w:val="28"/>
              </w:rPr>
              <w:t>УФК по Ленинградской области (Администрация Муниципального образования «Морозовское городское поселение», л/</w:t>
            </w:r>
            <w:proofErr w:type="spellStart"/>
            <w:r>
              <w:rPr>
                <w:sz w:val="28"/>
                <w:szCs w:val="28"/>
              </w:rPr>
              <w:t>сч</w:t>
            </w:r>
            <w:proofErr w:type="spellEnd"/>
            <w:r>
              <w:rPr>
                <w:sz w:val="28"/>
                <w:szCs w:val="28"/>
              </w:rPr>
              <w:t xml:space="preserve"> 05453202850)</w:t>
            </w:r>
          </w:p>
          <w:p w:rsidR="00901D41" w:rsidRDefault="00901D41">
            <w:pPr>
              <w:jc w:val="both"/>
              <w:rPr>
                <w:sz w:val="28"/>
                <w:szCs w:val="28"/>
              </w:rPr>
            </w:pPr>
            <w:r>
              <w:rPr>
                <w:sz w:val="28"/>
                <w:szCs w:val="28"/>
              </w:rPr>
              <w:t>ИНН  4703083311 КПП 470301001</w:t>
            </w:r>
          </w:p>
          <w:p w:rsidR="00901D41" w:rsidRDefault="00901D41">
            <w:pPr>
              <w:jc w:val="both"/>
              <w:rPr>
                <w:sz w:val="28"/>
                <w:szCs w:val="28"/>
              </w:rPr>
            </w:pPr>
            <w:r>
              <w:rPr>
                <w:sz w:val="28"/>
                <w:szCs w:val="28"/>
              </w:rPr>
              <w:t xml:space="preserve">р/счет № 40302810500003002701           </w:t>
            </w:r>
          </w:p>
          <w:p w:rsidR="00901D41" w:rsidRDefault="00901D41">
            <w:pPr>
              <w:jc w:val="both"/>
              <w:rPr>
                <w:sz w:val="28"/>
                <w:szCs w:val="28"/>
              </w:rPr>
            </w:pPr>
            <w:r>
              <w:rPr>
                <w:sz w:val="28"/>
                <w:szCs w:val="28"/>
              </w:rPr>
              <w:t>Банк получателя: Отделение Ленинградское г. Санкт-Петербурга</w:t>
            </w:r>
          </w:p>
          <w:p w:rsidR="00901D41" w:rsidRDefault="00901D41">
            <w:pPr>
              <w:jc w:val="both"/>
              <w:rPr>
                <w:sz w:val="28"/>
                <w:szCs w:val="28"/>
              </w:rPr>
            </w:pPr>
            <w:r>
              <w:rPr>
                <w:sz w:val="28"/>
                <w:szCs w:val="28"/>
              </w:rPr>
              <w:t>БИК 044106001</w:t>
            </w:r>
          </w:p>
          <w:p w:rsidR="00901D41" w:rsidRDefault="00901D41">
            <w:pPr>
              <w:jc w:val="both"/>
              <w:rPr>
                <w:sz w:val="28"/>
                <w:szCs w:val="28"/>
              </w:rPr>
            </w:pPr>
            <w:r>
              <w:rPr>
                <w:sz w:val="28"/>
                <w:szCs w:val="28"/>
              </w:rPr>
              <w:t>ОКАТМО 41612163</w:t>
            </w:r>
          </w:p>
          <w:p w:rsidR="00901D41" w:rsidRDefault="00901D41">
            <w:pPr>
              <w:jc w:val="both"/>
              <w:rPr>
                <w:sz w:val="28"/>
                <w:szCs w:val="28"/>
              </w:rPr>
            </w:pPr>
            <w:r>
              <w:rPr>
                <w:sz w:val="28"/>
                <w:szCs w:val="28"/>
              </w:rPr>
              <w:t>Назначение платежа: Ф.И.О. (полностью), задаток по аукциону на земельный участок 47:07:1209003:29</w:t>
            </w:r>
          </w:p>
          <w:p w:rsidR="00901D41" w:rsidRDefault="00901D41">
            <w:pPr>
              <w:jc w:val="both"/>
              <w:rPr>
                <w:sz w:val="28"/>
                <w:szCs w:val="28"/>
              </w:rPr>
            </w:pPr>
            <w:r>
              <w:rPr>
                <w:sz w:val="28"/>
                <w:szCs w:val="28"/>
              </w:rPr>
              <w:t>Задаток должен поступить на указанный счет не позднее 21 октября 2020 года 12.00 часов.</w:t>
            </w:r>
          </w:p>
          <w:p w:rsidR="00901D41" w:rsidRDefault="00901D41">
            <w:pPr>
              <w:jc w:val="both"/>
              <w:rPr>
                <w:sz w:val="28"/>
                <w:szCs w:val="28"/>
              </w:rPr>
            </w:pPr>
            <w:r>
              <w:rPr>
                <w:sz w:val="28"/>
                <w:szCs w:val="28"/>
              </w:rPr>
              <w:t>Возврат задатка заявителю, не допущенному к участию в аукционе, осуществляется в течение трех рабочих дней со дня оформления протокола приема заявок на участие в аукционе.</w:t>
            </w:r>
          </w:p>
          <w:p w:rsidR="00901D41" w:rsidRDefault="00901D41">
            <w:pPr>
              <w:jc w:val="both"/>
              <w:rPr>
                <w:sz w:val="28"/>
                <w:szCs w:val="28"/>
              </w:rPr>
            </w:pPr>
            <w:r>
              <w:rPr>
                <w:sz w:val="28"/>
                <w:szCs w:val="28"/>
              </w:rPr>
              <w:t xml:space="preserve">Возврат задатка участникам, </w:t>
            </w:r>
            <w:r>
              <w:rPr>
                <w:sz w:val="28"/>
                <w:szCs w:val="28"/>
              </w:rPr>
              <w:lastRenderedPageBreak/>
              <w:t xml:space="preserve">участвовавшим в аукционе, но не победившим в нем осуществляется в течении трех рабочих дней со дня подписания протокола о результатах аукциона. </w:t>
            </w:r>
          </w:p>
          <w:p w:rsidR="00901D41" w:rsidRDefault="00901D41">
            <w:pPr>
              <w:jc w:val="both"/>
              <w:rPr>
                <w:b/>
                <w:sz w:val="28"/>
                <w:szCs w:val="28"/>
              </w:rPr>
            </w:pPr>
            <w:r>
              <w:rPr>
                <w:sz w:val="28"/>
                <w:szCs w:val="28"/>
              </w:rPr>
              <w:t>Представление документов, подтверждающих внесение задатка, признается заключением  соглашения о задатке.</w:t>
            </w:r>
          </w:p>
        </w:tc>
      </w:tr>
    </w:tbl>
    <w:p w:rsidR="00901D41" w:rsidRDefault="00901D41" w:rsidP="00901D41">
      <w:pPr>
        <w:jc w:val="both"/>
        <w:rPr>
          <w:b/>
          <w:sz w:val="28"/>
          <w:szCs w:val="28"/>
        </w:rPr>
      </w:pPr>
    </w:p>
    <w:p w:rsidR="00901D41" w:rsidRDefault="00901D41" w:rsidP="00901D41">
      <w:pPr>
        <w:ind w:firstLine="708"/>
        <w:jc w:val="both"/>
        <w:rPr>
          <w:b/>
          <w:sz w:val="28"/>
          <w:szCs w:val="28"/>
        </w:rPr>
      </w:pPr>
      <w:r>
        <w:rPr>
          <w:b/>
          <w:sz w:val="28"/>
          <w:szCs w:val="28"/>
        </w:rPr>
        <w:t>До сведения участников доводится следующее:</w:t>
      </w:r>
    </w:p>
    <w:p w:rsidR="00901D41" w:rsidRDefault="00901D41" w:rsidP="00901D41">
      <w:pPr>
        <w:ind w:firstLine="708"/>
        <w:jc w:val="both"/>
        <w:rPr>
          <w:sz w:val="28"/>
          <w:szCs w:val="28"/>
        </w:rPr>
      </w:pPr>
      <w:r>
        <w:rPr>
          <w:sz w:val="28"/>
          <w:szCs w:val="28"/>
        </w:rPr>
        <w:t>Победителем аукциона признается участник аукциона, предложивший наибольшую цену за право на заключение договора аренды на земельный участок.</w:t>
      </w:r>
    </w:p>
    <w:p w:rsidR="00901D41" w:rsidRDefault="00901D41" w:rsidP="00901D41">
      <w:pPr>
        <w:ind w:firstLine="708"/>
        <w:jc w:val="both"/>
        <w:rPr>
          <w:sz w:val="28"/>
          <w:szCs w:val="28"/>
        </w:rPr>
      </w:pPr>
      <w:r>
        <w:rPr>
          <w:sz w:val="28"/>
          <w:szCs w:val="28"/>
        </w:rPr>
        <w:t>Результаты аукциона оформляются протоколом в двух экземплярах, один из которых передается победителю аукциона, второй остается у организатора аукциона.</w:t>
      </w:r>
    </w:p>
    <w:p w:rsidR="00901D41" w:rsidRDefault="00901D41" w:rsidP="00901D41">
      <w:pPr>
        <w:ind w:firstLine="708"/>
        <w:jc w:val="both"/>
        <w:rPr>
          <w:sz w:val="28"/>
          <w:szCs w:val="28"/>
        </w:rPr>
      </w:pPr>
      <w:proofErr w:type="gramStart"/>
      <w:r>
        <w:rPr>
          <w:sz w:val="28"/>
          <w:szCs w:val="28"/>
        </w:rPr>
        <w:t>Задаток, внесенный лицом, признанным победителем  аукциона, или задаток внесенный лицом, с которым договор аренды на земельного участка заключается в соответствии с п.13, 14, 20 ст. 39.12 Земельного кодекса Российской Федерации засчитывается в оплату по договору аренды на земельный участок.</w:t>
      </w:r>
      <w:proofErr w:type="gramEnd"/>
    </w:p>
    <w:p w:rsidR="00901D41" w:rsidRDefault="00901D41" w:rsidP="00901D41">
      <w:pPr>
        <w:ind w:firstLine="708"/>
        <w:jc w:val="both"/>
        <w:rPr>
          <w:sz w:val="28"/>
          <w:szCs w:val="28"/>
        </w:rPr>
      </w:pPr>
      <w:r>
        <w:rPr>
          <w:sz w:val="28"/>
          <w:szCs w:val="28"/>
        </w:rPr>
        <w:t xml:space="preserve">Задатки, внесенные этими лицами, не заключившими в установленном порядке договор аренды на земельный участок  вследствие уклонения от заключения договора, не возвращаются.   </w:t>
      </w:r>
    </w:p>
    <w:p w:rsidR="00901D41" w:rsidRDefault="00901D41" w:rsidP="00901D41">
      <w:pPr>
        <w:ind w:firstLine="708"/>
        <w:jc w:val="both"/>
        <w:rPr>
          <w:b/>
          <w:sz w:val="28"/>
          <w:szCs w:val="28"/>
        </w:rPr>
      </w:pPr>
      <w:r>
        <w:rPr>
          <w:b/>
          <w:sz w:val="28"/>
          <w:szCs w:val="28"/>
        </w:rPr>
        <w:t>В случае, если:</w:t>
      </w:r>
    </w:p>
    <w:p w:rsidR="00901D41" w:rsidRDefault="00901D41" w:rsidP="00901D41">
      <w:pPr>
        <w:ind w:firstLine="708"/>
        <w:jc w:val="both"/>
        <w:rPr>
          <w:sz w:val="28"/>
          <w:szCs w:val="28"/>
        </w:rPr>
      </w:pPr>
      <w:r>
        <w:rPr>
          <w:sz w:val="28"/>
          <w:szCs w:val="28"/>
        </w:rPr>
        <w:t xml:space="preserve"> - в аукционе участвовал только один участник;</w:t>
      </w:r>
    </w:p>
    <w:p w:rsidR="00901D41" w:rsidRDefault="00901D41" w:rsidP="00901D41">
      <w:pPr>
        <w:ind w:firstLine="708"/>
        <w:jc w:val="both"/>
        <w:rPr>
          <w:sz w:val="28"/>
          <w:szCs w:val="28"/>
        </w:rPr>
      </w:pPr>
      <w:r>
        <w:rPr>
          <w:sz w:val="28"/>
          <w:szCs w:val="28"/>
        </w:rPr>
        <w:t xml:space="preserve">- при проведении аукциона не присутствовал ни один участник, </w:t>
      </w:r>
    </w:p>
    <w:p w:rsidR="00901D41" w:rsidRDefault="00901D41" w:rsidP="00901D41">
      <w:pPr>
        <w:ind w:firstLine="708"/>
        <w:jc w:val="both"/>
        <w:rPr>
          <w:sz w:val="28"/>
          <w:szCs w:val="28"/>
        </w:rPr>
      </w:pPr>
      <w:r>
        <w:rPr>
          <w:sz w:val="28"/>
          <w:szCs w:val="28"/>
        </w:rPr>
        <w:t>- после троекратного объявления предложения о начальной цене предмета аукциона - не поступило ни одного предложения о цене предмета аукциона, которое бы предусматривало бы более высокую цену предмета аукциона аукцион признается несостоявшимся.</w:t>
      </w:r>
    </w:p>
    <w:p w:rsidR="00901D41" w:rsidRDefault="00901D41" w:rsidP="00901D41">
      <w:pPr>
        <w:ind w:firstLine="708"/>
        <w:jc w:val="both"/>
        <w:rPr>
          <w:sz w:val="28"/>
          <w:szCs w:val="28"/>
        </w:rPr>
      </w:pPr>
      <w:r>
        <w:rPr>
          <w:sz w:val="28"/>
          <w:szCs w:val="28"/>
        </w:rPr>
        <w:t>По результатам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901D41" w:rsidRDefault="00901D41" w:rsidP="00901D41">
      <w:pPr>
        <w:ind w:firstLine="708"/>
        <w:jc w:val="both"/>
        <w:rPr>
          <w:sz w:val="28"/>
          <w:szCs w:val="28"/>
        </w:rPr>
      </w:pPr>
      <w:r>
        <w:rPr>
          <w:sz w:val="28"/>
          <w:szCs w:val="28"/>
        </w:rPr>
        <w:t>При этом договор аренды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901D41" w:rsidRDefault="00901D41" w:rsidP="00901D41">
      <w:pPr>
        <w:ind w:firstLine="708"/>
        <w:jc w:val="both"/>
        <w:rPr>
          <w:sz w:val="28"/>
          <w:szCs w:val="28"/>
        </w:rPr>
      </w:pPr>
      <w:r>
        <w:rPr>
          <w:sz w:val="28"/>
          <w:szCs w:val="28"/>
        </w:rPr>
        <w:t xml:space="preserve">Организатор аукциона вправе объявить о проведении повторного аукциона, в случае, если аукцион признан несостоявшимся и лицо, подавшее </w:t>
      </w:r>
      <w:r>
        <w:rPr>
          <w:sz w:val="28"/>
          <w:szCs w:val="28"/>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w:t>
      </w:r>
    </w:p>
    <w:p w:rsidR="00901D41" w:rsidRDefault="00901D41" w:rsidP="00901D41">
      <w:pPr>
        <w:ind w:firstLine="708"/>
        <w:jc w:val="both"/>
        <w:rPr>
          <w:sz w:val="28"/>
          <w:szCs w:val="28"/>
        </w:rPr>
      </w:pPr>
      <w:r>
        <w:rPr>
          <w:sz w:val="28"/>
          <w:szCs w:val="28"/>
        </w:rPr>
        <w:t>Если договор аренды земельного участка в течении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01D41" w:rsidRDefault="00901D41" w:rsidP="00901D41">
      <w:pPr>
        <w:ind w:firstLine="708"/>
        <w:jc w:val="both"/>
        <w:rPr>
          <w:sz w:val="28"/>
          <w:szCs w:val="28"/>
        </w:rPr>
      </w:pPr>
      <w:r>
        <w:rPr>
          <w:sz w:val="28"/>
          <w:szCs w:val="28"/>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подписали и не представили организатору аукциона указанный договор, организатор аукциона вправе объявить о проведении повторного аукциона.</w:t>
      </w:r>
    </w:p>
    <w:p w:rsidR="00901D41" w:rsidRDefault="00901D41" w:rsidP="00901D41">
      <w:pPr>
        <w:ind w:firstLine="708"/>
        <w:jc w:val="both"/>
        <w:rPr>
          <w:sz w:val="28"/>
          <w:szCs w:val="28"/>
        </w:rPr>
      </w:pPr>
      <w:r>
        <w:rPr>
          <w:sz w:val="28"/>
          <w:szCs w:val="28"/>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901D41" w:rsidRDefault="00901D41" w:rsidP="00901D41">
      <w:pPr>
        <w:ind w:firstLine="708"/>
        <w:jc w:val="both"/>
        <w:rPr>
          <w:sz w:val="28"/>
          <w:szCs w:val="28"/>
        </w:rPr>
      </w:pPr>
      <w:r>
        <w:rPr>
          <w:sz w:val="28"/>
          <w:szCs w:val="28"/>
        </w:rPr>
        <w:t xml:space="preserve">Порядок ознакомления претендентов с информацией об аукционе: с информацией об аукционе претенденты вправе ознакомиться в период с 25 сентября 2020 г. по 21 октября 2020 г. по рабочим дням с 10 часов 00 минут до 13 часов 00 минут и с 14 часов 00 минут до 17 часов 00 минут по адресу организатора открытого аукциона. Контактный телефон: 8 (813-70) 97-974. С информацией об аукционе претенденты на участие в аукционе также могут ознакомиться на официальном сайте Продавца: </w:t>
      </w:r>
      <w:hyperlink r:id="rId5" w:history="1">
        <w:r>
          <w:rPr>
            <w:rStyle w:val="a3"/>
            <w:color w:val="auto"/>
            <w:sz w:val="28"/>
            <w:szCs w:val="28"/>
            <w:lang w:val="en-US"/>
          </w:rPr>
          <w:t>www</w:t>
        </w:r>
        <w:r>
          <w:rPr>
            <w:rStyle w:val="a3"/>
            <w:color w:val="auto"/>
            <w:sz w:val="28"/>
            <w:szCs w:val="28"/>
          </w:rPr>
          <w:t>.</w:t>
        </w:r>
        <w:r>
          <w:rPr>
            <w:rStyle w:val="a3"/>
            <w:color w:val="auto"/>
            <w:sz w:val="28"/>
            <w:szCs w:val="28"/>
            <w:lang w:val="en-US"/>
          </w:rPr>
          <w:t>adminmgp</w:t>
        </w:r>
        <w:r>
          <w:rPr>
            <w:rStyle w:val="a3"/>
            <w:color w:val="auto"/>
            <w:sz w:val="28"/>
            <w:szCs w:val="28"/>
          </w:rPr>
          <w:t>.</w:t>
        </w:r>
        <w:r>
          <w:rPr>
            <w:rStyle w:val="a3"/>
            <w:color w:val="auto"/>
            <w:sz w:val="28"/>
            <w:szCs w:val="28"/>
            <w:lang w:val="en-US"/>
          </w:rPr>
          <w:t>ru</w:t>
        </w:r>
      </w:hyperlink>
      <w:r>
        <w:rPr>
          <w:sz w:val="28"/>
          <w:szCs w:val="28"/>
        </w:rPr>
        <w:t xml:space="preserve">, официальном сайте Российской Федерации: </w:t>
      </w:r>
      <w:hyperlink r:id="rId6" w:history="1">
        <w:r>
          <w:rPr>
            <w:rStyle w:val="a3"/>
            <w:color w:val="auto"/>
            <w:sz w:val="28"/>
            <w:szCs w:val="28"/>
          </w:rPr>
          <w:t>www.torgi.gov.ru</w:t>
        </w:r>
      </w:hyperlink>
      <w:r>
        <w:rPr>
          <w:sz w:val="28"/>
          <w:szCs w:val="28"/>
        </w:rPr>
        <w:t>.</w:t>
      </w:r>
    </w:p>
    <w:p w:rsidR="00901D41" w:rsidRDefault="00901D41" w:rsidP="00901D41">
      <w:pPr>
        <w:ind w:firstLine="708"/>
        <w:jc w:val="both"/>
        <w:rPr>
          <w:sz w:val="28"/>
          <w:szCs w:val="28"/>
        </w:rPr>
      </w:pPr>
      <w:r>
        <w:rPr>
          <w:sz w:val="28"/>
          <w:szCs w:val="28"/>
        </w:rPr>
        <w:t>Дата, время и порядок осмотра земельного участка – с 25 сентября 2020 года по 21 октября 2020 года в согласованное с организатором аукциона время. Телефон для согласования осмотра 8(81370)97-974.</w:t>
      </w: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rPr>
          <w:sz w:val="24"/>
          <w:szCs w:val="24"/>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rsidP="00901D41">
      <w:pPr>
        <w:jc w:val="both"/>
        <w:rPr>
          <w:sz w:val="28"/>
          <w:szCs w:val="28"/>
        </w:rPr>
      </w:pPr>
    </w:p>
    <w:p w:rsidR="00901D41" w:rsidRDefault="00901D41"/>
    <w:sectPr w:rsidR="00901D41" w:rsidSect="00DC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D41"/>
    <w:rsid w:val="00392D6A"/>
    <w:rsid w:val="00901D41"/>
    <w:rsid w:val="00BB4CBB"/>
    <w:rsid w:val="00D8585A"/>
    <w:rsid w:val="00DC5C6D"/>
    <w:rsid w:val="00F40530"/>
    <w:rsid w:val="00F9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D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01D41"/>
    <w:rPr>
      <w:rFonts w:ascii="Times New Roman" w:hAnsi="Times New Roman" w:cs="Times New Roman" w:hint="default"/>
      <w:color w:val="CC0000"/>
      <w:u w:val="single"/>
    </w:rPr>
  </w:style>
</w:styles>
</file>

<file path=word/webSettings.xml><?xml version="1.0" encoding="utf-8"?>
<w:webSettings xmlns:r="http://schemas.openxmlformats.org/officeDocument/2006/relationships" xmlns:w="http://schemas.openxmlformats.org/wordprocessingml/2006/main">
  <w:divs>
    <w:div w:id="9808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pgoii.ru/" TargetMode="External"/><Relationship Id="rId5" Type="http://schemas.openxmlformats.org/officeDocument/2006/relationships/hyperlink" Target="http://www.adminmgp.ru" TargetMode="External"/><Relationship Id="rId4" Type="http://schemas.openxmlformats.org/officeDocument/2006/relationships/hyperlink" Target="consultantplus://offline/ref=57F809560351FA4F23DB2D843A622D77B771E2195B9ACE55659A451897B0C849F6D58EBFD9B61960Y1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2594</Words>
  <Characters>14786</Characters>
  <Application>Microsoft Office Word</Application>
  <DocSecurity>0</DocSecurity>
  <Lines>123</Lines>
  <Paragraphs>34</Paragraphs>
  <ScaleCrop>false</ScaleCrop>
  <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Халина</dc:creator>
  <cp:keywords/>
  <dc:description/>
  <cp:lastModifiedBy>olcyik@outlook.com</cp:lastModifiedBy>
  <cp:revision>6</cp:revision>
  <dcterms:created xsi:type="dcterms:W3CDTF">2020-09-23T10:06:00Z</dcterms:created>
  <dcterms:modified xsi:type="dcterms:W3CDTF">2020-09-24T11:27:00Z</dcterms:modified>
</cp:coreProperties>
</file>