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7" w:rsidRDefault="000209E7" w:rsidP="000209E7">
      <w:pPr>
        <w:pStyle w:val="a3"/>
      </w:pPr>
      <w:r>
        <w:rPr>
          <w:noProof/>
          <w:color w:val="FFFFFF"/>
          <w:lang w:val="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0209E7" w:rsidRDefault="000209E7" w:rsidP="000209E7">
      <w:pPr>
        <w:pStyle w:val="a3"/>
        <w:jc w:val="left"/>
        <w:rPr>
          <w:szCs w:val="24"/>
        </w:rPr>
      </w:pPr>
    </w:p>
    <w:p w:rsidR="000209E7" w:rsidRDefault="000209E7" w:rsidP="000209E7">
      <w:pPr>
        <w:pStyle w:val="a3"/>
        <w:rPr>
          <w:b/>
          <w:szCs w:val="24"/>
          <w:lang w:val="ru-RU"/>
        </w:rPr>
      </w:pPr>
      <w:r>
        <w:rPr>
          <w:b/>
          <w:szCs w:val="24"/>
          <w:lang w:val="ru-RU"/>
        </w:rPr>
        <w:t>МУНИЦИПАЛЬНОЕ ОБРАЗОВАНИЕ</w:t>
      </w:r>
    </w:p>
    <w:p w:rsidR="000209E7" w:rsidRDefault="000209E7" w:rsidP="000209E7">
      <w:pPr>
        <w:pStyle w:val="a3"/>
        <w:rPr>
          <w:b/>
          <w:szCs w:val="24"/>
          <w:lang w:val="ru-RU"/>
        </w:rPr>
      </w:pPr>
      <w:r>
        <w:rPr>
          <w:b/>
          <w:szCs w:val="24"/>
          <w:lang w:val="ru-RU"/>
        </w:rPr>
        <w:t>«МОРОЗОВСКОЕ ГОРОДСКОЕ ПОСЕЛЕНИЕ ВСЕВОЛОЖСКОГО МУНИЦИПАЛЬНОГО РАЙОНА ЛЕНИНГРАДСКОЙ ОБЛАСТИ»</w:t>
      </w:r>
    </w:p>
    <w:p w:rsidR="000209E7" w:rsidRDefault="000209E7" w:rsidP="000209E7">
      <w:pPr>
        <w:pStyle w:val="a3"/>
        <w:rPr>
          <w:sz w:val="28"/>
          <w:szCs w:val="28"/>
          <w:lang w:val="ru-RU"/>
        </w:rPr>
      </w:pPr>
    </w:p>
    <w:p w:rsidR="000209E7" w:rsidRDefault="000209E7" w:rsidP="000209E7">
      <w:pPr>
        <w:pStyle w:val="a3"/>
        <w:rPr>
          <w:b/>
          <w:sz w:val="28"/>
          <w:szCs w:val="28"/>
          <w:lang w:val="ru-RU"/>
        </w:rPr>
      </w:pPr>
    </w:p>
    <w:p w:rsidR="000209E7" w:rsidRDefault="000209E7" w:rsidP="000209E7">
      <w:pPr>
        <w:jc w:val="center"/>
        <w:rPr>
          <w:b/>
          <w:sz w:val="36"/>
          <w:szCs w:val="36"/>
        </w:rPr>
      </w:pPr>
      <w:r>
        <w:rPr>
          <w:b/>
          <w:sz w:val="36"/>
          <w:szCs w:val="36"/>
        </w:rPr>
        <w:t>СОВЕТ ДЕПУТАТОВ</w:t>
      </w:r>
    </w:p>
    <w:p w:rsidR="000209E7" w:rsidRDefault="000209E7" w:rsidP="000209E7">
      <w:pPr>
        <w:jc w:val="center"/>
        <w:rPr>
          <w:b/>
          <w:sz w:val="28"/>
          <w:szCs w:val="28"/>
        </w:rPr>
      </w:pPr>
    </w:p>
    <w:p w:rsidR="000209E7" w:rsidRDefault="000209E7" w:rsidP="000209E7">
      <w:pPr>
        <w:jc w:val="center"/>
        <w:rPr>
          <w:b/>
          <w:sz w:val="28"/>
          <w:szCs w:val="28"/>
        </w:rPr>
      </w:pPr>
    </w:p>
    <w:p w:rsidR="000209E7" w:rsidRDefault="00AE3F5B" w:rsidP="000209E7">
      <w:pPr>
        <w:pStyle w:val="3"/>
        <w:spacing w:before="0" w:after="0"/>
        <w:jc w:val="center"/>
        <w:rPr>
          <w:rFonts w:ascii="Times New Roman" w:hAnsi="Times New Roman" w:cs="Times New Roman"/>
          <w:sz w:val="36"/>
          <w:szCs w:val="36"/>
        </w:rPr>
      </w:pPr>
      <w:r>
        <w:rPr>
          <w:rFonts w:ascii="Times New Roman" w:hAnsi="Times New Roman" w:cs="Times New Roman"/>
          <w:sz w:val="36"/>
          <w:szCs w:val="36"/>
        </w:rPr>
        <w:t>Р Е Ш Е Н И Е</w:t>
      </w:r>
    </w:p>
    <w:p w:rsidR="000209E7" w:rsidRDefault="000209E7" w:rsidP="000209E7"/>
    <w:p w:rsidR="000209E7" w:rsidRDefault="000209E7" w:rsidP="000209E7">
      <w:pPr>
        <w:jc w:val="center"/>
        <w:rPr>
          <w:b/>
          <w:sz w:val="28"/>
          <w:szCs w:val="28"/>
        </w:rPr>
      </w:pPr>
      <w:r>
        <w:rPr>
          <w:b/>
          <w:sz w:val="28"/>
          <w:szCs w:val="28"/>
        </w:rPr>
        <w:t xml:space="preserve">от </w:t>
      </w:r>
      <w:r w:rsidR="00923ED0">
        <w:rPr>
          <w:b/>
          <w:sz w:val="28"/>
          <w:szCs w:val="28"/>
        </w:rPr>
        <w:t>27 января</w:t>
      </w:r>
      <w:r>
        <w:rPr>
          <w:b/>
          <w:sz w:val="28"/>
          <w:szCs w:val="28"/>
        </w:rPr>
        <w:t xml:space="preserve"> 20</w:t>
      </w:r>
      <w:r w:rsidR="00923ED0">
        <w:rPr>
          <w:b/>
          <w:sz w:val="28"/>
          <w:szCs w:val="28"/>
        </w:rPr>
        <w:t>20</w:t>
      </w:r>
      <w:r w:rsidR="0042171C">
        <w:rPr>
          <w:b/>
          <w:sz w:val="28"/>
          <w:szCs w:val="28"/>
        </w:rPr>
        <w:t xml:space="preserve"> года №</w:t>
      </w:r>
      <w:r w:rsidR="008C07DB">
        <w:rPr>
          <w:b/>
          <w:sz w:val="28"/>
          <w:szCs w:val="28"/>
        </w:rPr>
        <w:t xml:space="preserve"> </w:t>
      </w:r>
      <w:r w:rsidR="00F06797">
        <w:rPr>
          <w:b/>
          <w:sz w:val="28"/>
          <w:szCs w:val="28"/>
        </w:rPr>
        <w:t>9</w:t>
      </w:r>
    </w:p>
    <w:p w:rsidR="000209E7" w:rsidRDefault="000209E7" w:rsidP="000209E7">
      <w:pPr>
        <w:rPr>
          <w:sz w:val="28"/>
          <w:szCs w:val="28"/>
        </w:rPr>
      </w:pPr>
    </w:p>
    <w:tbl>
      <w:tblPr>
        <w:tblW w:w="10146" w:type="dxa"/>
        <w:tblLook w:val="01E0"/>
      </w:tblPr>
      <w:tblGrid>
        <w:gridCol w:w="5132"/>
        <w:gridCol w:w="5014"/>
      </w:tblGrid>
      <w:tr w:rsidR="000209E7" w:rsidTr="00347933">
        <w:trPr>
          <w:trHeight w:val="1431"/>
        </w:trPr>
        <w:tc>
          <w:tcPr>
            <w:tcW w:w="5132" w:type="dxa"/>
            <w:hideMark/>
          </w:tcPr>
          <w:p w:rsidR="00F06797" w:rsidRPr="00572D0A" w:rsidRDefault="00F06797" w:rsidP="00F06797">
            <w:pPr>
              <w:jc w:val="both"/>
              <w:rPr>
                <w:b/>
              </w:rPr>
            </w:pPr>
            <w:r w:rsidRPr="00572D0A">
              <w:rPr>
                <w:b/>
              </w:rPr>
              <w:t>Об установлении коэффициента территориального зонирования для определения арендной платы за использование земельных участков государственная собственность на которые не разграничена, расположенных на территории муниципального образования «Морозовское городское поселение Всеволожского муниципального района Ленинградской области», предоставленных без проведения торгов на 2020 год</w:t>
            </w:r>
          </w:p>
          <w:p w:rsidR="0020530E" w:rsidRPr="005A47F0" w:rsidRDefault="0020530E" w:rsidP="00215F97">
            <w:pPr>
              <w:pStyle w:val="ad"/>
              <w:spacing w:after="0"/>
              <w:ind w:right="-187"/>
              <w:rPr>
                <w:b/>
              </w:rPr>
            </w:pPr>
          </w:p>
        </w:tc>
        <w:tc>
          <w:tcPr>
            <w:tcW w:w="5014" w:type="dxa"/>
          </w:tcPr>
          <w:p w:rsidR="000209E7" w:rsidRDefault="000209E7">
            <w:pPr>
              <w:rPr>
                <w:b/>
              </w:rPr>
            </w:pPr>
          </w:p>
        </w:tc>
      </w:tr>
    </w:tbl>
    <w:p w:rsidR="000209E7" w:rsidRDefault="000209E7" w:rsidP="000209E7">
      <w:pPr>
        <w:rPr>
          <w:sz w:val="28"/>
          <w:szCs w:val="28"/>
        </w:rPr>
      </w:pPr>
    </w:p>
    <w:p w:rsidR="00645C87" w:rsidRDefault="00F06797" w:rsidP="00C21D18">
      <w:pPr>
        <w:ind w:firstLine="708"/>
        <w:jc w:val="both"/>
      </w:pPr>
      <w:r w:rsidRPr="00572D0A">
        <w:t xml:space="preserve">В соответствии с </w:t>
      </w:r>
      <w:hyperlink r:id="rId6" w:history="1">
        <w:r w:rsidRPr="00572D0A">
          <w:t>Порядком</w:t>
        </w:r>
      </w:hyperlink>
      <w:r w:rsidRPr="00572D0A">
        <w:t xml:space="preserve">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утвержденным постановлением Правительства Ленинградской области от 28.12.2015 № 520, на основании Генерального плана муниципального образования «Морозовское городское поселение Всеволожского муниципального района Ленинградской области», утвержденного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24.07.2014 № 19, Правил землепользования и застройки территории муниципального образования «Морозовское городское поселение Всеволожского муниципального района Ленинградской области», утвержденных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31.03.2014 №7, в целях повышения эффективности управления земельными ресурсами и упорядочения расчета арендной платы за земельные участки, расположенные на территории муниципального образования</w:t>
      </w:r>
      <w:r w:rsidR="00BB0456">
        <w:t xml:space="preserve">, </w:t>
      </w:r>
      <w:r w:rsidR="000C0FCB">
        <w:t>с</w:t>
      </w:r>
      <w:r w:rsidR="00277B47" w:rsidRPr="00645C87">
        <w:t>овет</w:t>
      </w:r>
      <w:r w:rsidR="00215F97" w:rsidRPr="00645C87">
        <w:t>депутатов принял</w:t>
      </w:r>
    </w:p>
    <w:p w:rsidR="001D6B78" w:rsidRDefault="001D6B78" w:rsidP="001D6B78">
      <w:pPr>
        <w:rPr>
          <w:b/>
        </w:rPr>
      </w:pPr>
      <w:r>
        <w:rPr>
          <w:b/>
        </w:rPr>
        <w:t>РЕШЕНИЕ</w:t>
      </w:r>
      <w:r w:rsidRPr="00607FE4">
        <w:rPr>
          <w:b/>
        </w:rPr>
        <w:t>:</w:t>
      </w:r>
    </w:p>
    <w:p w:rsidR="001D6B78" w:rsidRDefault="001D6B78" w:rsidP="001D6B78">
      <w:pPr>
        <w:rPr>
          <w:b/>
        </w:rPr>
      </w:pPr>
    </w:p>
    <w:p w:rsidR="00F06797" w:rsidRPr="00572D0A" w:rsidRDefault="00F06797" w:rsidP="00F06797">
      <w:pPr>
        <w:pStyle w:val="ab"/>
        <w:jc w:val="both"/>
        <w:rPr>
          <w:sz w:val="24"/>
          <w:szCs w:val="24"/>
        </w:rPr>
      </w:pPr>
      <w:r w:rsidRPr="00572D0A">
        <w:rPr>
          <w:sz w:val="24"/>
          <w:szCs w:val="24"/>
        </w:rPr>
        <w:t xml:space="preserve">1. Установить </w:t>
      </w:r>
      <w:hyperlink w:anchor="P31" w:history="1">
        <w:r w:rsidRPr="00572D0A">
          <w:rPr>
            <w:sz w:val="24"/>
            <w:szCs w:val="24"/>
          </w:rPr>
          <w:t>коэффициент</w:t>
        </w:r>
      </w:hyperlink>
      <w:r w:rsidRPr="00572D0A">
        <w:rPr>
          <w:sz w:val="24"/>
          <w:szCs w:val="24"/>
        </w:rPr>
        <w:t xml:space="preserve"> территориального зонирования (</w:t>
      </w:r>
      <w:proofErr w:type="spellStart"/>
      <w:r w:rsidRPr="00572D0A">
        <w:rPr>
          <w:sz w:val="24"/>
          <w:szCs w:val="24"/>
        </w:rPr>
        <w:t>Кз</w:t>
      </w:r>
      <w:proofErr w:type="spellEnd"/>
      <w:r w:rsidRPr="00572D0A">
        <w:rPr>
          <w:sz w:val="24"/>
          <w:szCs w:val="24"/>
        </w:rPr>
        <w:t xml:space="preserve">) для определения арендной платы за использование земельных участков, расположенных на территории </w:t>
      </w:r>
      <w:r w:rsidRPr="00572D0A">
        <w:rPr>
          <w:sz w:val="24"/>
          <w:szCs w:val="24"/>
        </w:rPr>
        <w:lastRenderedPageBreak/>
        <w:t>муниципального образования «Морозовское городское поселение Всеволожского муниципального района Ленинградской области», согласно приложению.</w:t>
      </w:r>
    </w:p>
    <w:p w:rsidR="00F06797" w:rsidRPr="00572D0A" w:rsidRDefault="00F06797" w:rsidP="00F06797">
      <w:pPr>
        <w:pStyle w:val="ab"/>
        <w:jc w:val="both"/>
        <w:rPr>
          <w:sz w:val="24"/>
          <w:szCs w:val="24"/>
        </w:rPr>
      </w:pPr>
      <w:r w:rsidRPr="00572D0A">
        <w:rPr>
          <w:sz w:val="24"/>
          <w:szCs w:val="24"/>
        </w:rPr>
        <w:t xml:space="preserve">      2. Коэффициент территориального зонирования (</w:t>
      </w:r>
      <w:proofErr w:type="spellStart"/>
      <w:r w:rsidRPr="00572D0A">
        <w:rPr>
          <w:sz w:val="24"/>
          <w:szCs w:val="24"/>
        </w:rPr>
        <w:t>Кз</w:t>
      </w:r>
      <w:proofErr w:type="spellEnd"/>
      <w:r w:rsidRPr="00572D0A">
        <w:rPr>
          <w:sz w:val="24"/>
          <w:szCs w:val="24"/>
        </w:rPr>
        <w:t>) подлежит применению при определении размера арендной платы за использование земельных участков, находящихся в собственности Ленинградской области, муниципального образования «Морозовское городское поселение Всеволожского муниципального района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w:t>
      </w:r>
    </w:p>
    <w:p w:rsidR="00F06797" w:rsidRPr="00572D0A" w:rsidRDefault="00F06797" w:rsidP="00F06797">
      <w:pPr>
        <w:pStyle w:val="ab"/>
        <w:jc w:val="both"/>
        <w:rPr>
          <w:sz w:val="24"/>
          <w:szCs w:val="24"/>
        </w:rPr>
      </w:pPr>
      <w:r w:rsidRPr="00572D0A">
        <w:rPr>
          <w:sz w:val="24"/>
          <w:szCs w:val="24"/>
        </w:rPr>
        <w:t xml:space="preserve">     3. Опубликовать настоящее решение в газете «Ладожские новости» и разместить на официальном сайте </w:t>
      </w:r>
      <w:bookmarkStart w:id="0" w:name="_Hlk533596823"/>
      <w:r w:rsidRPr="00572D0A">
        <w:rPr>
          <w:sz w:val="24"/>
          <w:szCs w:val="24"/>
        </w:rPr>
        <w:t>муниципального образования «Морозовское городское поселение Всеволожского муниципального района Ленинградской области».</w:t>
      </w:r>
      <w:bookmarkEnd w:id="0"/>
    </w:p>
    <w:p w:rsidR="00F06797" w:rsidRPr="00572D0A" w:rsidRDefault="00F06797" w:rsidP="00F06797">
      <w:pPr>
        <w:pStyle w:val="ab"/>
        <w:jc w:val="both"/>
        <w:rPr>
          <w:sz w:val="24"/>
          <w:szCs w:val="24"/>
        </w:rPr>
      </w:pPr>
      <w:r w:rsidRPr="00572D0A">
        <w:rPr>
          <w:sz w:val="24"/>
          <w:szCs w:val="24"/>
        </w:rPr>
        <w:t xml:space="preserve">    4. Настоящее решение вступает в силу со дня его официального опубликования.</w:t>
      </w:r>
    </w:p>
    <w:p w:rsidR="00F06797" w:rsidRPr="00572D0A" w:rsidRDefault="00F06797" w:rsidP="00F06797">
      <w:pPr>
        <w:pStyle w:val="ab"/>
        <w:jc w:val="both"/>
        <w:rPr>
          <w:sz w:val="24"/>
          <w:szCs w:val="24"/>
        </w:rPr>
      </w:pPr>
      <w:r w:rsidRPr="00572D0A">
        <w:rPr>
          <w:sz w:val="24"/>
          <w:szCs w:val="24"/>
        </w:rPr>
        <w:t xml:space="preserve">    5. Контроль исполнения решения возложить на главу администрации муниципального образования «Морозовское городское поселение Всеволожского муниципального района Ленинградской области».</w:t>
      </w:r>
    </w:p>
    <w:p w:rsidR="00215F97" w:rsidRDefault="00215F97" w:rsidP="00F06797">
      <w:pPr>
        <w:pStyle w:val="ad"/>
        <w:spacing w:after="0"/>
        <w:ind w:firstLine="708"/>
        <w:jc w:val="both"/>
      </w:pPr>
    </w:p>
    <w:p w:rsidR="00215F97" w:rsidRDefault="00215F97" w:rsidP="00215F97">
      <w:pPr>
        <w:jc w:val="both"/>
      </w:pPr>
    </w:p>
    <w:p w:rsidR="00F06797" w:rsidRDefault="00F06797" w:rsidP="00215F97">
      <w:pPr>
        <w:jc w:val="both"/>
      </w:pPr>
    </w:p>
    <w:p w:rsidR="004251AC" w:rsidRDefault="000209E7" w:rsidP="00215F97">
      <w:pPr>
        <w:jc w:val="both"/>
      </w:pPr>
      <w:r>
        <w:t xml:space="preserve">Глава муниципального образования </w:t>
      </w:r>
      <w:r>
        <w:tab/>
      </w:r>
      <w:r>
        <w:tab/>
      </w:r>
      <w:r>
        <w:tab/>
      </w:r>
      <w:r>
        <w:tab/>
      </w:r>
      <w:r>
        <w:tab/>
      </w:r>
      <w:r w:rsidR="00AE3F5B">
        <w:t>Е.Б. Ермако</w:t>
      </w:r>
      <w:r w:rsidR="00147FE2">
        <w:t>в</w:t>
      </w:r>
      <w:r w:rsidR="003127A3">
        <w:t>а</w:t>
      </w: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51AC">
      <w:pPr>
        <w:ind w:left="5580"/>
        <w:jc w:val="right"/>
      </w:pPr>
    </w:p>
    <w:p w:rsidR="00F06797" w:rsidRDefault="00F06797" w:rsidP="00423A16"/>
    <w:p w:rsidR="00121A3A" w:rsidRDefault="00121A3A" w:rsidP="004251AC">
      <w:pPr>
        <w:ind w:left="5580"/>
        <w:jc w:val="right"/>
      </w:pPr>
    </w:p>
    <w:p w:rsidR="00121A3A" w:rsidRDefault="00121A3A" w:rsidP="004251AC">
      <w:pPr>
        <w:ind w:left="5580"/>
        <w:jc w:val="right"/>
      </w:pPr>
    </w:p>
    <w:p w:rsidR="00121A3A" w:rsidRDefault="00121A3A" w:rsidP="004251AC">
      <w:pPr>
        <w:ind w:left="5580"/>
        <w:jc w:val="right"/>
      </w:pPr>
    </w:p>
    <w:p w:rsidR="00121A3A" w:rsidRDefault="00121A3A" w:rsidP="004251AC">
      <w:pPr>
        <w:ind w:left="5580"/>
        <w:jc w:val="right"/>
      </w:pPr>
    </w:p>
    <w:p w:rsidR="00E73FE8" w:rsidRDefault="00E73FE8" w:rsidP="004251AC">
      <w:pPr>
        <w:ind w:left="5580"/>
        <w:jc w:val="right"/>
      </w:pPr>
    </w:p>
    <w:p w:rsidR="00E73FE8" w:rsidRDefault="00E73FE8" w:rsidP="004251AC">
      <w:pPr>
        <w:ind w:left="5580"/>
        <w:jc w:val="right"/>
      </w:pPr>
    </w:p>
    <w:p w:rsidR="004251AC" w:rsidRPr="00656C99" w:rsidRDefault="004251AC" w:rsidP="004251AC">
      <w:pPr>
        <w:ind w:left="5580"/>
        <w:jc w:val="right"/>
      </w:pPr>
      <w:bookmarkStart w:id="1" w:name="_GoBack"/>
      <w:bookmarkEnd w:id="1"/>
      <w:r w:rsidRPr="00656C99">
        <w:t>Приложение</w:t>
      </w:r>
    </w:p>
    <w:p w:rsidR="004251AC" w:rsidRPr="00656C99" w:rsidRDefault="004251AC" w:rsidP="004251AC">
      <w:pPr>
        <w:ind w:left="5580"/>
        <w:jc w:val="right"/>
      </w:pPr>
      <w:r w:rsidRPr="00656C99">
        <w:t>к решению совета депутатов</w:t>
      </w:r>
    </w:p>
    <w:p w:rsidR="004251AC" w:rsidRPr="00656C99" w:rsidRDefault="004251AC" w:rsidP="004251AC">
      <w:pPr>
        <w:ind w:left="5580"/>
        <w:jc w:val="right"/>
      </w:pPr>
      <w:r w:rsidRPr="00656C99">
        <w:t>муниципального образования</w:t>
      </w:r>
    </w:p>
    <w:p w:rsidR="004251AC" w:rsidRPr="00656C99" w:rsidRDefault="004251AC" w:rsidP="004251AC">
      <w:pPr>
        <w:ind w:left="5580"/>
        <w:jc w:val="right"/>
      </w:pPr>
      <w:r w:rsidRPr="00656C99">
        <w:t>«Морозовское городское поселение Всеволожского муниципального района Ленинградской области»</w:t>
      </w:r>
    </w:p>
    <w:p w:rsidR="004251AC" w:rsidRDefault="004251AC" w:rsidP="004251AC">
      <w:pPr>
        <w:tabs>
          <w:tab w:val="left" w:pos="851"/>
        </w:tabs>
        <w:jc w:val="right"/>
      </w:pPr>
      <w:r>
        <w:t xml:space="preserve">от 27 января 2020 года № </w:t>
      </w:r>
      <w:r w:rsidR="00423A16">
        <w:t>9</w:t>
      </w:r>
    </w:p>
    <w:p w:rsidR="004251AC" w:rsidRDefault="00FE0EB1" w:rsidP="004251AC">
      <w:pPr>
        <w:tabs>
          <w:tab w:val="left" w:pos="851"/>
        </w:tabs>
        <w:jc w:val="right"/>
      </w:pPr>
      <w:r>
        <w:br/>
      </w:r>
    </w:p>
    <w:p w:rsidR="00423A16" w:rsidRPr="00572D0A" w:rsidRDefault="00423A16" w:rsidP="00423A16">
      <w:pPr>
        <w:pStyle w:val="ConsPlusTitle"/>
        <w:jc w:val="center"/>
        <w:rPr>
          <w:szCs w:val="24"/>
        </w:rPr>
      </w:pPr>
      <w:r w:rsidRPr="00572D0A">
        <w:rPr>
          <w:szCs w:val="24"/>
        </w:rPr>
        <w:t>КОЭФФИЦИЕНТ ТЕРРИТОРИАЛЬНОГО ЗОНИРОВАНИЯ (</w:t>
      </w:r>
      <w:proofErr w:type="spellStart"/>
      <w:r w:rsidRPr="00572D0A">
        <w:rPr>
          <w:szCs w:val="24"/>
        </w:rPr>
        <w:t>Кз</w:t>
      </w:r>
      <w:proofErr w:type="spellEnd"/>
      <w:r w:rsidRPr="00572D0A">
        <w:rPr>
          <w:szCs w:val="24"/>
        </w:rPr>
        <w:t>)</w:t>
      </w:r>
    </w:p>
    <w:p w:rsidR="003127A3" w:rsidRDefault="003127A3" w:rsidP="003127A3">
      <w:pPr>
        <w:jc w:val="both"/>
      </w:pPr>
    </w:p>
    <w:tbl>
      <w:tblPr>
        <w:tblW w:w="9660" w:type="dxa"/>
        <w:tblInd w:w="108" w:type="dxa"/>
        <w:tblLayout w:type="fixed"/>
        <w:tblLook w:val="0000"/>
      </w:tblPr>
      <w:tblGrid>
        <w:gridCol w:w="2700"/>
        <w:gridCol w:w="720"/>
        <w:gridCol w:w="5400"/>
        <w:gridCol w:w="840"/>
      </w:tblGrid>
      <w:tr w:rsidR="00423A16" w:rsidRPr="009D4ACE" w:rsidTr="003829FA">
        <w:trPr>
          <w:trHeight w:val="340"/>
          <w:tblHeader/>
        </w:trPr>
        <w:tc>
          <w:tcPr>
            <w:tcW w:w="270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Типы зон</w:t>
            </w: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Код</w:t>
            </w:r>
          </w:p>
        </w:tc>
        <w:tc>
          <w:tcPr>
            <w:tcW w:w="5400" w:type="dxa"/>
            <w:tcBorders>
              <w:top w:val="single" w:sz="4" w:space="0" w:color="000000"/>
              <w:left w:val="single" w:sz="4" w:space="0" w:color="000000"/>
              <w:bottom w:val="single" w:sz="4" w:space="0" w:color="000000"/>
              <w:right w:val="single" w:sz="4" w:space="0" w:color="auto"/>
            </w:tcBorders>
            <w:shd w:val="clear" w:color="auto" w:fill="auto"/>
            <w:vAlign w:val="center"/>
          </w:tcPr>
          <w:p w:rsidR="00423A16" w:rsidRPr="009D4ACE" w:rsidRDefault="00423A16" w:rsidP="003829FA">
            <w:pPr>
              <w:jc w:val="center"/>
            </w:pPr>
            <w:r w:rsidRPr="009D4ACE">
              <w:t>Виды зон</w:t>
            </w:r>
          </w:p>
        </w:tc>
        <w:tc>
          <w:tcPr>
            <w:tcW w:w="840" w:type="dxa"/>
            <w:tcBorders>
              <w:top w:val="single" w:sz="4" w:space="0" w:color="000000"/>
              <w:left w:val="single" w:sz="4" w:space="0" w:color="auto"/>
              <w:bottom w:val="single" w:sz="4" w:space="0" w:color="000000"/>
              <w:right w:val="single" w:sz="4" w:space="0" w:color="000000"/>
            </w:tcBorders>
            <w:shd w:val="clear" w:color="auto" w:fill="auto"/>
            <w:vAlign w:val="center"/>
          </w:tcPr>
          <w:p w:rsidR="00423A16" w:rsidRPr="009D4ACE" w:rsidRDefault="00423A16" w:rsidP="003829FA">
            <w:pPr>
              <w:jc w:val="center"/>
            </w:pPr>
            <w:proofErr w:type="spellStart"/>
            <w:r w:rsidRPr="009D4ACE">
              <w:t>Кз</w:t>
            </w:r>
            <w:proofErr w:type="spellEnd"/>
          </w:p>
        </w:tc>
      </w:tr>
      <w:tr w:rsidR="00423A16" w:rsidRPr="009D4ACE" w:rsidTr="003829FA">
        <w:trPr>
          <w:trHeight w:val="340"/>
        </w:trPr>
        <w:tc>
          <w:tcPr>
            <w:tcW w:w="2700" w:type="dxa"/>
            <w:vMerge w:val="restart"/>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r w:rsidRPr="009D4ACE">
              <w:t>Жилые зоны</w:t>
            </w: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Ж-1</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Зона индивидуальной усадебной жилой застройки</w:t>
            </w:r>
          </w:p>
        </w:tc>
        <w:tc>
          <w:tcPr>
            <w:tcW w:w="840" w:type="dxa"/>
            <w:tcBorders>
              <w:top w:val="single" w:sz="4" w:space="0" w:color="000000"/>
              <w:left w:val="single" w:sz="4" w:space="0" w:color="000000"/>
              <w:bottom w:val="single" w:sz="4" w:space="0" w:color="000000"/>
              <w:right w:val="single" w:sz="4" w:space="0" w:color="000000"/>
            </w:tcBorders>
          </w:tcPr>
          <w:p w:rsidR="00423A16" w:rsidRPr="009D4ACE" w:rsidRDefault="00423A16" w:rsidP="003829FA">
            <w:pPr>
              <w:jc w:val="center"/>
            </w:pPr>
            <w:r>
              <w:t>1</w:t>
            </w:r>
          </w:p>
        </w:tc>
      </w:tr>
      <w:tr w:rsidR="00423A16" w:rsidRPr="009D4ACE" w:rsidTr="003829FA">
        <w:trPr>
          <w:trHeight w:val="340"/>
        </w:trPr>
        <w:tc>
          <w:tcPr>
            <w:tcW w:w="2700" w:type="dxa"/>
            <w:vMerge/>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snapToGrid w:val="0"/>
            </w:pP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Ж-2</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Зона малоэтажной жилой застройки</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rsidRPr="00DF41CE">
              <w:t>1</w:t>
            </w:r>
          </w:p>
        </w:tc>
      </w:tr>
      <w:tr w:rsidR="00423A16" w:rsidRPr="009D4ACE" w:rsidTr="003829FA">
        <w:trPr>
          <w:trHeight w:val="340"/>
        </w:trPr>
        <w:tc>
          <w:tcPr>
            <w:tcW w:w="2700" w:type="dxa"/>
            <w:vMerge/>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snapToGrid w:val="0"/>
            </w:pP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Ж-3</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 xml:space="preserve">Зона </w:t>
            </w:r>
            <w:proofErr w:type="spellStart"/>
            <w:r w:rsidRPr="009D4ACE">
              <w:t>среднеэтажной</w:t>
            </w:r>
            <w:proofErr w:type="spellEnd"/>
            <w:r w:rsidRPr="009D4ACE">
              <w:t xml:space="preserve"> жилой застройки</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rsidRPr="00DF41CE">
              <w:t>1</w:t>
            </w:r>
          </w:p>
        </w:tc>
      </w:tr>
      <w:tr w:rsidR="00423A16" w:rsidRPr="009D4ACE" w:rsidTr="003829FA">
        <w:trPr>
          <w:trHeight w:val="340"/>
        </w:trPr>
        <w:tc>
          <w:tcPr>
            <w:tcW w:w="2700" w:type="dxa"/>
            <w:vMerge w:val="restart"/>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r w:rsidRPr="009D4ACE">
              <w:t>Общественно-деловые зоны</w:t>
            </w: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Д-1</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Зона размещения объектов многофункциональной общественно-деловой застройки</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rsidRPr="00DF41CE">
              <w:t>1</w:t>
            </w:r>
          </w:p>
        </w:tc>
      </w:tr>
      <w:tr w:rsidR="00423A16" w:rsidRPr="009D4ACE" w:rsidTr="003829FA">
        <w:trPr>
          <w:trHeight w:val="340"/>
        </w:trPr>
        <w:tc>
          <w:tcPr>
            <w:tcW w:w="2700" w:type="dxa"/>
            <w:vMerge/>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snapToGrid w:val="0"/>
            </w:pP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Д-2</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Зона размещения учреждений образования</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rsidRPr="00DF41CE">
              <w:t>1</w:t>
            </w:r>
          </w:p>
        </w:tc>
      </w:tr>
      <w:tr w:rsidR="00423A16" w:rsidRPr="009D4ACE" w:rsidTr="003829FA">
        <w:trPr>
          <w:trHeight w:val="340"/>
        </w:trPr>
        <w:tc>
          <w:tcPr>
            <w:tcW w:w="270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r w:rsidRPr="009D4ACE">
              <w:t>Производственные зоны</w:t>
            </w: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П</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 xml:space="preserve">Зона промышленных предприятий </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rsidRPr="00DF41CE">
              <w:t>1</w:t>
            </w:r>
          </w:p>
        </w:tc>
      </w:tr>
      <w:tr w:rsidR="00423A16" w:rsidRPr="009D4ACE" w:rsidTr="003829FA">
        <w:trPr>
          <w:trHeight w:val="340"/>
        </w:trPr>
        <w:tc>
          <w:tcPr>
            <w:tcW w:w="2700" w:type="dxa"/>
            <w:vMerge w:val="restart"/>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r w:rsidRPr="009D4ACE">
              <w:t>Зоны инженерной и транспортной инфраструктуры</w:t>
            </w: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И</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Зона объектов инженерной инфраструктуры</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rsidRPr="00DF41CE">
              <w:t>1</w:t>
            </w:r>
          </w:p>
        </w:tc>
      </w:tr>
      <w:tr w:rsidR="00423A16" w:rsidRPr="009D4ACE" w:rsidTr="003829FA">
        <w:trPr>
          <w:trHeight w:val="340"/>
        </w:trPr>
        <w:tc>
          <w:tcPr>
            <w:tcW w:w="2700" w:type="dxa"/>
            <w:vMerge/>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snapToGrid w:val="0"/>
            </w:pP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Т</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Зона объектов транспортной инфраструктуры</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rsidRPr="00DF41CE">
              <w:t>1</w:t>
            </w:r>
          </w:p>
        </w:tc>
      </w:tr>
      <w:tr w:rsidR="00423A16" w:rsidRPr="009D4ACE" w:rsidTr="003829FA">
        <w:trPr>
          <w:trHeight w:val="340"/>
        </w:trPr>
        <w:tc>
          <w:tcPr>
            <w:tcW w:w="2700" w:type="dxa"/>
            <w:vMerge w:val="restart"/>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r w:rsidRPr="009D4ACE">
              <w:t>Рекреационные зоны</w:t>
            </w: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Р-1</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 xml:space="preserve">Зона лесов и лесопарков </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t>0,6</w:t>
            </w:r>
          </w:p>
        </w:tc>
      </w:tr>
      <w:tr w:rsidR="00423A16" w:rsidRPr="009D4ACE" w:rsidTr="003829FA">
        <w:trPr>
          <w:trHeight w:val="340"/>
        </w:trPr>
        <w:tc>
          <w:tcPr>
            <w:tcW w:w="2700" w:type="dxa"/>
            <w:vMerge/>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snapToGrid w:val="0"/>
            </w:pP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Р-2</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 xml:space="preserve">Зона зеленых насаждений общего пользования </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t>0,6</w:t>
            </w:r>
          </w:p>
        </w:tc>
      </w:tr>
      <w:tr w:rsidR="00423A16" w:rsidRPr="009D4ACE" w:rsidTr="003829FA">
        <w:trPr>
          <w:trHeight w:val="340"/>
        </w:trPr>
        <w:tc>
          <w:tcPr>
            <w:tcW w:w="2700" w:type="dxa"/>
            <w:vMerge/>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snapToGrid w:val="0"/>
            </w:pP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Р 3</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Зона объектов спорта и активного отдыха</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t>0,6</w:t>
            </w:r>
          </w:p>
        </w:tc>
      </w:tr>
      <w:tr w:rsidR="00423A16" w:rsidRPr="009D4ACE" w:rsidTr="003829FA">
        <w:trPr>
          <w:trHeight w:val="340"/>
        </w:trPr>
        <w:tc>
          <w:tcPr>
            <w:tcW w:w="2700" w:type="dxa"/>
            <w:vMerge/>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snapToGrid w:val="0"/>
            </w:pPr>
          </w:p>
        </w:tc>
        <w:tc>
          <w:tcPr>
            <w:tcW w:w="720" w:type="dxa"/>
            <w:tcBorders>
              <w:top w:val="single" w:sz="4" w:space="0" w:color="000000"/>
              <w:left w:val="single" w:sz="4" w:space="0" w:color="000000"/>
              <w:bottom w:val="single" w:sz="4" w:space="0" w:color="000000"/>
            </w:tcBorders>
            <w:shd w:val="clear" w:color="auto" w:fill="auto"/>
            <w:vAlign w:val="center"/>
          </w:tcPr>
          <w:p w:rsidR="00423A16" w:rsidRPr="009D4ACE" w:rsidRDefault="00423A16" w:rsidP="003829FA">
            <w:pPr>
              <w:jc w:val="center"/>
            </w:pPr>
            <w:r w:rsidRPr="009D4ACE">
              <w:t>Р-4</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rsidRPr="009D4ACE">
              <w:t>Зона общественных набережных и пляжей</w:t>
            </w:r>
          </w:p>
        </w:tc>
        <w:tc>
          <w:tcPr>
            <w:tcW w:w="840" w:type="dxa"/>
            <w:tcBorders>
              <w:top w:val="single" w:sz="4" w:space="0" w:color="000000"/>
              <w:left w:val="single" w:sz="4" w:space="0" w:color="000000"/>
              <w:bottom w:val="single" w:sz="4" w:space="0" w:color="000000"/>
              <w:right w:val="single" w:sz="4" w:space="0" w:color="000000"/>
            </w:tcBorders>
          </w:tcPr>
          <w:p w:rsidR="00423A16" w:rsidRDefault="00423A16" w:rsidP="003829FA">
            <w:pPr>
              <w:jc w:val="center"/>
            </w:pPr>
            <w:r>
              <w:t>0,6</w:t>
            </w:r>
          </w:p>
        </w:tc>
      </w:tr>
      <w:tr w:rsidR="00423A16" w:rsidRPr="009D4ACE" w:rsidTr="003829FA">
        <w:trPr>
          <w:trHeight w:val="275"/>
        </w:trPr>
        <w:tc>
          <w:tcPr>
            <w:tcW w:w="2700" w:type="dxa"/>
            <w:vMerge w:val="restart"/>
            <w:tcBorders>
              <w:top w:val="single" w:sz="4" w:space="0" w:color="000000"/>
              <w:left w:val="single" w:sz="4" w:space="0" w:color="000000"/>
            </w:tcBorders>
            <w:shd w:val="clear" w:color="auto" w:fill="auto"/>
            <w:vAlign w:val="center"/>
          </w:tcPr>
          <w:p w:rsidR="00423A16" w:rsidRPr="009D4ACE" w:rsidRDefault="00423A16" w:rsidP="003829FA">
            <w:r w:rsidRPr="009D4ACE">
              <w:t>Зоны сельскохозяйственного использования</w:t>
            </w:r>
          </w:p>
        </w:tc>
        <w:tc>
          <w:tcPr>
            <w:tcW w:w="720" w:type="dxa"/>
            <w:vMerge w:val="restart"/>
            <w:tcBorders>
              <w:top w:val="single" w:sz="4" w:space="0" w:color="000000"/>
              <w:left w:val="single" w:sz="4" w:space="0" w:color="000000"/>
            </w:tcBorders>
            <w:shd w:val="clear" w:color="auto" w:fill="auto"/>
            <w:vAlign w:val="center"/>
          </w:tcPr>
          <w:p w:rsidR="00423A16" w:rsidRPr="009D4ACE" w:rsidRDefault="00423A16" w:rsidP="003829FA">
            <w:r w:rsidRPr="009D4ACE">
              <w:t>СХ</w:t>
            </w:r>
          </w:p>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t>Огороднические некоммерческие товарищества</w:t>
            </w:r>
          </w:p>
        </w:tc>
        <w:tc>
          <w:tcPr>
            <w:tcW w:w="840" w:type="dxa"/>
            <w:tcBorders>
              <w:top w:val="single" w:sz="4" w:space="0" w:color="000000"/>
              <w:left w:val="single" w:sz="4" w:space="0" w:color="000000"/>
              <w:bottom w:val="single" w:sz="4" w:space="0" w:color="auto"/>
              <w:right w:val="single" w:sz="4" w:space="0" w:color="000000"/>
            </w:tcBorders>
          </w:tcPr>
          <w:p w:rsidR="00423A16" w:rsidRDefault="00423A16" w:rsidP="003829FA">
            <w:pPr>
              <w:jc w:val="center"/>
            </w:pPr>
            <w:r w:rsidRPr="00DF41CE">
              <w:t>1</w:t>
            </w:r>
          </w:p>
        </w:tc>
      </w:tr>
      <w:tr w:rsidR="00423A16" w:rsidRPr="009D4ACE" w:rsidTr="003829FA">
        <w:trPr>
          <w:trHeight w:val="275"/>
        </w:trPr>
        <w:tc>
          <w:tcPr>
            <w:tcW w:w="2700" w:type="dxa"/>
            <w:vMerge/>
            <w:tcBorders>
              <w:left w:val="single" w:sz="4" w:space="0" w:color="000000"/>
            </w:tcBorders>
            <w:shd w:val="clear" w:color="auto" w:fill="auto"/>
            <w:vAlign w:val="center"/>
          </w:tcPr>
          <w:p w:rsidR="00423A16" w:rsidRPr="009D4ACE" w:rsidRDefault="00423A16" w:rsidP="003829FA"/>
        </w:tc>
        <w:tc>
          <w:tcPr>
            <w:tcW w:w="720" w:type="dxa"/>
            <w:vMerge/>
            <w:tcBorders>
              <w:left w:val="single" w:sz="4" w:space="0" w:color="000000"/>
            </w:tcBorders>
            <w:shd w:val="clear" w:color="auto" w:fill="auto"/>
            <w:vAlign w:val="center"/>
          </w:tcPr>
          <w:p w:rsidR="00423A16" w:rsidRPr="009D4ACE" w:rsidRDefault="00423A16" w:rsidP="003829FA"/>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t>Садоводческие некоммерческие товарищества</w:t>
            </w:r>
          </w:p>
        </w:tc>
        <w:tc>
          <w:tcPr>
            <w:tcW w:w="840" w:type="dxa"/>
            <w:tcBorders>
              <w:top w:val="single" w:sz="4" w:space="0" w:color="auto"/>
              <w:left w:val="single" w:sz="4" w:space="0" w:color="000000"/>
              <w:bottom w:val="single" w:sz="4" w:space="0" w:color="auto"/>
              <w:right w:val="single" w:sz="4" w:space="0" w:color="000000"/>
            </w:tcBorders>
          </w:tcPr>
          <w:p w:rsidR="00423A16" w:rsidRDefault="00423A16" w:rsidP="003829FA">
            <w:pPr>
              <w:jc w:val="center"/>
            </w:pPr>
            <w:r w:rsidRPr="00DF41CE">
              <w:t>1</w:t>
            </w:r>
          </w:p>
        </w:tc>
      </w:tr>
      <w:tr w:rsidR="00423A16" w:rsidRPr="009D4ACE" w:rsidTr="003829FA">
        <w:trPr>
          <w:trHeight w:val="275"/>
        </w:trPr>
        <w:tc>
          <w:tcPr>
            <w:tcW w:w="2700" w:type="dxa"/>
            <w:vMerge/>
            <w:tcBorders>
              <w:left w:val="single" w:sz="4" w:space="0" w:color="000000"/>
              <w:bottom w:val="single" w:sz="4" w:space="0" w:color="000000"/>
            </w:tcBorders>
            <w:shd w:val="clear" w:color="auto" w:fill="auto"/>
            <w:vAlign w:val="center"/>
          </w:tcPr>
          <w:p w:rsidR="00423A16" w:rsidRPr="009D4ACE" w:rsidRDefault="00423A16" w:rsidP="003829FA"/>
        </w:tc>
        <w:tc>
          <w:tcPr>
            <w:tcW w:w="720" w:type="dxa"/>
            <w:vMerge/>
            <w:tcBorders>
              <w:left w:val="single" w:sz="4" w:space="0" w:color="000000"/>
              <w:bottom w:val="single" w:sz="4" w:space="0" w:color="000000"/>
            </w:tcBorders>
            <w:shd w:val="clear" w:color="auto" w:fill="auto"/>
            <w:vAlign w:val="center"/>
          </w:tcPr>
          <w:p w:rsidR="00423A16" w:rsidRPr="009D4ACE" w:rsidRDefault="00423A16" w:rsidP="003829FA"/>
        </w:tc>
        <w:tc>
          <w:tcPr>
            <w:tcW w:w="5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16" w:rsidRPr="009D4ACE" w:rsidRDefault="00423A16" w:rsidP="003829FA">
            <w:r>
              <w:t>Дачные некоммерческие товарищества</w:t>
            </w:r>
          </w:p>
        </w:tc>
        <w:tc>
          <w:tcPr>
            <w:tcW w:w="840" w:type="dxa"/>
            <w:tcBorders>
              <w:top w:val="single" w:sz="4" w:space="0" w:color="auto"/>
              <w:left w:val="single" w:sz="4" w:space="0" w:color="000000"/>
              <w:bottom w:val="single" w:sz="4" w:space="0" w:color="000000"/>
              <w:right w:val="single" w:sz="4" w:space="0" w:color="000000"/>
            </w:tcBorders>
          </w:tcPr>
          <w:p w:rsidR="00423A16" w:rsidRDefault="00423A16" w:rsidP="003829FA">
            <w:pPr>
              <w:jc w:val="center"/>
            </w:pPr>
            <w:r w:rsidRPr="00DF41CE">
              <w:t>1</w:t>
            </w:r>
          </w:p>
        </w:tc>
      </w:tr>
    </w:tbl>
    <w:p w:rsidR="003127A3" w:rsidRDefault="003127A3" w:rsidP="003127A3">
      <w:pPr>
        <w:jc w:val="both"/>
      </w:pPr>
    </w:p>
    <w:p w:rsidR="003127A3" w:rsidRDefault="003127A3" w:rsidP="003127A3">
      <w:pPr>
        <w:jc w:val="both"/>
      </w:pPr>
    </w:p>
    <w:p w:rsidR="003127A3" w:rsidRPr="008A17B5" w:rsidRDefault="003127A3" w:rsidP="003127A3">
      <w:pPr>
        <w:jc w:val="both"/>
      </w:pPr>
    </w:p>
    <w:p w:rsidR="004251AC" w:rsidRDefault="004251AC" w:rsidP="004251AC">
      <w:pPr>
        <w:jc w:val="right"/>
      </w:pPr>
    </w:p>
    <w:sectPr w:rsidR="004251AC" w:rsidSect="00923ED0">
      <w:pgSz w:w="11906" w:h="16838"/>
      <w:pgMar w:top="851" w:right="851"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7D7B"/>
    <w:multiLevelType w:val="multilevel"/>
    <w:tmpl w:val="3998E75C"/>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529" w:hanging="720"/>
      </w:pPr>
      <w:rPr>
        <w:rFonts w:hint="default"/>
      </w:rPr>
    </w:lvl>
    <w:lvl w:ilvl="2">
      <w:start w:val="1"/>
      <w:numFmt w:val="decimal"/>
      <w:isLgl/>
      <w:lvlText w:val="%1.%2.%3."/>
      <w:lvlJc w:val="left"/>
      <w:pPr>
        <w:ind w:left="2054" w:hanging="720"/>
      </w:pPr>
      <w:rPr>
        <w:rFonts w:hint="default"/>
      </w:rPr>
    </w:lvl>
    <w:lvl w:ilvl="3">
      <w:start w:val="1"/>
      <w:numFmt w:val="decimal"/>
      <w:isLgl/>
      <w:lvlText w:val="%1.%2.%3.%4."/>
      <w:lvlJc w:val="left"/>
      <w:pPr>
        <w:ind w:left="2939" w:hanging="108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4349" w:hanging="1440"/>
      </w:pPr>
      <w:rPr>
        <w:rFonts w:hint="default"/>
      </w:rPr>
    </w:lvl>
    <w:lvl w:ilvl="6">
      <w:start w:val="1"/>
      <w:numFmt w:val="decimal"/>
      <w:isLgl/>
      <w:lvlText w:val="%1.%2.%3.%4.%5.%6.%7."/>
      <w:lvlJc w:val="left"/>
      <w:pPr>
        <w:ind w:left="5234" w:hanging="1800"/>
      </w:pPr>
      <w:rPr>
        <w:rFonts w:hint="default"/>
      </w:rPr>
    </w:lvl>
    <w:lvl w:ilvl="7">
      <w:start w:val="1"/>
      <w:numFmt w:val="decimal"/>
      <w:isLgl/>
      <w:lvlText w:val="%1.%2.%3.%4.%5.%6.%7.%8."/>
      <w:lvlJc w:val="left"/>
      <w:pPr>
        <w:ind w:left="5759" w:hanging="1800"/>
      </w:pPr>
      <w:rPr>
        <w:rFonts w:hint="default"/>
      </w:rPr>
    </w:lvl>
    <w:lvl w:ilvl="8">
      <w:start w:val="1"/>
      <w:numFmt w:val="decimal"/>
      <w:isLgl/>
      <w:lvlText w:val="%1.%2.%3.%4.%5.%6.%7.%8.%9."/>
      <w:lvlJc w:val="left"/>
      <w:pPr>
        <w:ind w:left="664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96E61"/>
    <w:rsid w:val="00013C7A"/>
    <w:rsid w:val="00015D52"/>
    <w:rsid w:val="000209E7"/>
    <w:rsid w:val="0002180F"/>
    <w:rsid w:val="00064E98"/>
    <w:rsid w:val="000C0FCB"/>
    <w:rsid w:val="00121123"/>
    <w:rsid w:val="00121A3A"/>
    <w:rsid w:val="001424C1"/>
    <w:rsid w:val="00147FE2"/>
    <w:rsid w:val="00156533"/>
    <w:rsid w:val="00187DFF"/>
    <w:rsid w:val="001B0E31"/>
    <w:rsid w:val="001D6B78"/>
    <w:rsid w:val="001E5744"/>
    <w:rsid w:val="0020530E"/>
    <w:rsid w:val="00215F97"/>
    <w:rsid w:val="00223DC9"/>
    <w:rsid w:val="00277B47"/>
    <w:rsid w:val="00282A1B"/>
    <w:rsid w:val="002C275D"/>
    <w:rsid w:val="002D1438"/>
    <w:rsid w:val="002E1310"/>
    <w:rsid w:val="003127A3"/>
    <w:rsid w:val="00316BD3"/>
    <w:rsid w:val="00347933"/>
    <w:rsid w:val="00372744"/>
    <w:rsid w:val="00385CEB"/>
    <w:rsid w:val="00400F6F"/>
    <w:rsid w:val="0042171C"/>
    <w:rsid w:val="00423A16"/>
    <w:rsid w:val="004251AC"/>
    <w:rsid w:val="00455C58"/>
    <w:rsid w:val="00465DFC"/>
    <w:rsid w:val="004758DE"/>
    <w:rsid w:val="00480F53"/>
    <w:rsid w:val="00517B6D"/>
    <w:rsid w:val="005208CB"/>
    <w:rsid w:val="00567863"/>
    <w:rsid w:val="005A1BAC"/>
    <w:rsid w:val="005A47F0"/>
    <w:rsid w:val="005A78C5"/>
    <w:rsid w:val="00634153"/>
    <w:rsid w:val="00645C87"/>
    <w:rsid w:val="00674E91"/>
    <w:rsid w:val="0079664F"/>
    <w:rsid w:val="007A165C"/>
    <w:rsid w:val="00814DB7"/>
    <w:rsid w:val="00885E34"/>
    <w:rsid w:val="008C07DB"/>
    <w:rsid w:val="00923ED0"/>
    <w:rsid w:val="00982F7F"/>
    <w:rsid w:val="00986382"/>
    <w:rsid w:val="009972D4"/>
    <w:rsid w:val="009A4FE5"/>
    <w:rsid w:val="00A753DD"/>
    <w:rsid w:val="00A84F03"/>
    <w:rsid w:val="00AE3F5B"/>
    <w:rsid w:val="00AF1C9F"/>
    <w:rsid w:val="00BB0456"/>
    <w:rsid w:val="00BF7818"/>
    <w:rsid w:val="00C21D18"/>
    <w:rsid w:val="00C53DAC"/>
    <w:rsid w:val="00C8111C"/>
    <w:rsid w:val="00CF242E"/>
    <w:rsid w:val="00D309FC"/>
    <w:rsid w:val="00D37B78"/>
    <w:rsid w:val="00D656C5"/>
    <w:rsid w:val="00D74BAA"/>
    <w:rsid w:val="00D75CFD"/>
    <w:rsid w:val="00D94DA8"/>
    <w:rsid w:val="00DA6771"/>
    <w:rsid w:val="00DC7EA1"/>
    <w:rsid w:val="00DF15D0"/>
    <w:rsid w:val="00E2544E"/>
    <w:rsid w:val="00E54AD0"/>
    <w:rsid w:val="00E73FE8"/>
    <w:rsid w:val="00E96E61"/>
    <w:rsid w:val="00EF60B1"/>
    <w:rsid w:val="00F06797"/>
    <w:rsid w:val="00F17E25"/>
    <w:rsid w:val="00F23605"/>
    <w:rsid w:val="00F57709"/>
    <w:rsid w:val="00F807BF"/>
    <w:rsid w:val="00F8728C"/>
    <w:rsid w:val="00FB4BE5"/>
    <w:rsid w:val="00FE0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209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09E7"/>
    <w:rPr>
      <w:rFonts w:ascii="Arial" w:eastAsia="Times New Roman" w:hAnsi="Arial" w:cs="Arial"/>
      <w:b/>
      <w:bCs/>
      <w:sz w:val="26"/>
      <w:szCs w:val="26"/>
      <w:lang w:eastAsia="ru-RU"/>
    </w:rPr>
  </w:style>
  <w:style w:type="paragraph" w:styleId="a3">
    <w:name w:val="Title"/>
    <w:basedOn w:val="a"/>
    <w:link w:val="a4"/>
    <w:qFormat/>
    <w:rsid w:val="000209E7"/>
    <w:pPr>
      <w:jc w:val="center"/>
    </w:pPr>
    <w:rPr>
      <w:szCs w:val="20"/>
      <w:lang w:val="en-US"/>
    </w:rPr>
  </w:style>
  <w:style w:type="character" w:customStyle="1" w:styleId="a4">
    <w:name w:val="Название Знак"/>
    <w:basedOn w:val="a0"/>
    <w:link w:val="a3"/>
    <w:rsid w:val="000209E7"/>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0209E7"/>
    <w:rPr>
      <w:rFonts w:ascii="Tahoma" w:hAnsi="Tahoma" w:cs="Tahoma"/>
      <w:sz w:val="16"/>
      <w:szCs w:val="16"/>
    </w:rPr>
  </w:style>
  <w:style w:type="character" w:customStyle="1" w:styleId="a6">
    <w:name w:val="Текст выноски Знак"/>
    <w:basedOn w:val="a0"/>
    <w:link w:val="a5"/>
    <w:uiPriority w:val="99"/>
    <w:semiHidden/>
    <w:rsid w:val="000209E7"/>
    <w:rPr>
      <w:rFonts w:ascii="Tahoma" w:eastAsia="Times New Roman" w:hAnsi="Tahoma" w:cs="Tahoma"/>
      <w:sz w:val="16"/>
      <w:szCs w:val="16"/>
      <w:lang w:eastAsia="ru-RU"/>
    </w:rPr>
  </w:style>
  <w:style w:type="character" w:styleId="a7">
    <w:name w:val="Hyperlink"/>
    <w:uiPriority w:val="99"/>
    <w:rsid w:val="001D6B78"/>
    <w:rPr>
      <w:rFonts w:cs="Times New Roman"/>
      <w:color w:val="000080"/>
      <w:u w:val="single"/>
    </w:rPr>
  </w:style>
  <w:style w:type="character" w:customStyle="1" w:styleId="1">
    <w:name w:val="Неразрешенное упоминание1"/>
    <w:basedOn w:val="a0"/>
    <w:uiPriority w:val="99"/>
    <w:semiHidden/>
    <w:unhideWhenUsed/>
    <w:rsid w:val="00F17E25"/>
    <w:rPr>
      <w:color w:val="605E5C"/>
      <w:shd w:val="clear" w:color="auto" w:fill="E1DFDD"/>
    </w:rPr>
  </w:style>
  <w:style w:type="paragraph" w:styleId="a8">
    <w:name w:val="List Paragraph"/>
    <w:basedOn w:val="a"/>
    <w:uiPriority w:val="34"/>
    <w:qFormat/>
    <w:rsid w:val="00F17E25"/>
    <w:pPr>
      <w:ind w:left="720"/>
      <w:contextualSpacing/>
    </w:pPr>
  </w:style>
  <w:style w:type="paragraph" w:customStyle="1" w:styleId="ConsPlusNormal">
    <w:name w:val="ConsPlusNormal"/>
    <w:rsid w:val="005A47F0"/>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9">
    <w:name w:val="Normal (Web)"/>
    <w:basedOn w:val="a"/>
    <w:unhideWhenUsed/>
    <w:rsid w:val="00282A1B"/>
    <w:pPr>
      <w:spacing w:before="100" w:beforeAutospacing="1" w:after="100" w:afterAutospacing="1"/>
    </w:pPr>
  </w:style>
  <w:style w:type="character" w:styleId="aa">
    <w:name w:val="Strong"/>
    <w:qFormat/>
    <w:rsid w:val="00282A1B"/>
    <w:rPr>
      <w:b/>
      <w:bCs/>
    </w:rPr>
  </w:style>
  <w:style w:type="paragraph" w:styleId="ab">
    <w:name w:val="No Spacing"/>
    <w:uiPriority w:val="1"/>
    <w:qFormat/>
    <w:rsid w:val="00064E98"/>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link w:val="ad"/>
    <w:locked/>
    <w:rsid w:val="00EF60B1"/>
    <w:rPr>
      <w:lang w:eastAsia="ru-RU"/>
    </w:rPr>
  </w:style>
  <w:style w:type="paragraph" w:styleId="ad">
    <w:name w:val="Body Text"/>
    <w:basedOn w:val="a"/>
    <w:link w:val="ac"/>
    <w:rsid w:val="00EF60B1"/>
    <w:pPr>
      <w:spacing w:after="120"/>
    </w:pPr>
    <w:rPr>
      <w:rFonts w:asciiTheme="minorHAnsi" w:eastAsiaTheme="minorHAnsi" w:hAnsiTheme="minorHAnsi" w:cstheme="minorBidi"/>
      <w:sz w:val="22"/>
      <w:szCs w:val="22"/>
    </w:rPr>
  </w:style>
  <w:style w:type="character" w:customStyle="1" w:styleId="10">
    <w:name w:val="Основной текст Знак1"/>
    <w:basedOn w:val="a0"/>
    <w:uiPriority w:val="99"/>
    <w:semiHidden/>
    <w:rsid w:val="00EF60B1"/>
    <w:rPr>
      <w:rFonts w:ascii="Times New Roman" w:eastAsia="Times New Roman" w:hAnsi="Times New Roman" w:cs="Times New Roman"/>
      <w:sz w:val="24"/>
      <w:szCs w:val="24"/>
      <w:lang w:eastAsia="ru-RU"/>
    </w:rPr>
  </w:style>
  <w:style w:type="paragraph" w:styleId="ae">
    <w:name w:val="Body Text Indent"/>
    <w:basedOn w:val="a"/>
    <w:link w:val="af"/>
    <w:rsid w:val="00EF60B1"/>
    <w:pPr>
      <w:spacing w:after="120"/>
      <w:ind w:left="283"/>
    </w:pPr>
    <w:rPr>
      <w:sz w:val="20"/>
      <w:szCs w:val="20"/>
    </w:rPr>
  </w:style>
  <w:style w:type="character" w:customStyle="1" w:styleId="af">
    <w:name w:val="Основной текст с отступом Знак"/>
    <w:basedOn w:val="a0"/>
    <w:link w:val="ae"/>
    <w:rsid w:val="00EF60B1"/>
    <w:rPr>
      <w:rFonts w:ascii="Times New Roman" w:eastAsia="Times New Roman" w:hAnsi="Times New Roman" w:cs="Times New Roman"/>
      <w:sz w:val="20"/>
      <w:szCs w:val="20"/>
      <w:lang w:eastAsia="ru-RU"/>
    </w:rPr>
  </w:style>
  <w:style w:type="paragraph" w:customStyle="1" w:styleId="Style4">
    <w:name w:val="Style4"/>
    <w:basedOn w:val="a"/>
    <w:uiPriority w:val="99"/>
    <w:rsid w:val="00FE0EB1"/>
    <w:pPr>
      <w:widowControl w:val="0"/>
      <w:autoSpaceDE w:val="0"/>
      <w:autoSpaceDN w:val="0"/>
      <w:adjustRightInd w:val="0"/>
      <w:spacing w:line="280" w:lineRule="exact"/>
      <w:ind w:firstLine="413"/>
    </w:pPr>
  </w:style>
  <w:style w:type="character" w:customStyle="1" w:styleId="FontStyle11">
    <w:name w:val="Font Style11"/>
    <w:basedOn w:val="a0"/>
    <w:uiPriority w:val="99"/>
    <w:rsid w:val="00FE0EB1"/>
    <w:rPr>
      <w:rFonts w:ascii="Times New Roman" w:hAnsi="Times New Roman" w:cs="Times New Roman"/>
      <w:sz w:val="22"/>
      <w:szCs w:val="22"/>
    </w:rPr>
  </w:style>
  <w:style w:type="paragraph" w:customStyle="1" w:styleId="ConsPlusTitle">
    <w:name w:val="ConsPlusTitle"/>
    <w:rsid w:val="00423A1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695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2DB7D700AB9F2DFEF28B4EF493B9876379F63D7B8C87D00701A3CD04CED3FC88AE74734C98382CX2R5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33</cp:revision>
  <cp:lastPrinted>2020-01-28T13:51:00Z</cp:lastPrinted>
  <dcterms:created xsi:type="dcterms:W3CDTF">2019-02-27T08:54:00Z</dcterms:created>
  <dcterms:modified xsi:type="dcterms:W3CDTF">2020-01-31T07:58:00Z</dcterms:modified>
</cp:coreProperties>
</file>