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84" w:rsidRPr="00A239C7" w:rsidRDefault="00B646D3" w:rsidP="00F471A7">
      <w:pPr>
        <w:pageBreakBefore/>
        <w:autoSpaceDE w:val="0"/>
        <w:autoSpaceDN w:val="0"/>
        <w:adjustRightInd w:val="0"/>
        <w:ind w:left="5664"/>
        <w:jc w:val="right"/>
        <w:outlineLvl w:val="0"/>
      </w:pPr>
      <w:r w:rsidRPr="00A239C7">
        <w:t xml:space="preserve">Приложение </w:t>
      </w:r>
    </w:p>
    <w:p w:rsidR="00717384" w:rsidRPr="00A239C7" w:rsidRDefault="00717384" w:rsidP="00F471A7">
      <w:pPr>
        <w:autoSpaceDE w:val="0"/>
        <w:autoSpaceDN w:val="0"/>
        <w:adjustRightInd w:val="0"/>
        <w:ind w:left="5664"/>
        <w:jc w:val="right"/>
      </w:pPr>
    </w:p>
    <w:p w:rsidR="00717384" w:rsidRPr="00A239C7" w:rsidRDefault="00F471A7" w:rsidP="00F471A7">
      <w:pPr>
        <w:autoSpaceDE w:val="0"/>
        <w:autoSpaceDN w:val="0"/>
        <w:adjustRightInd w:val="0"/>
        <w:ind w:left="5664"/>
        <w:jc w:val="right"/>
      </w:pPr>
      <w:r w:rsidRPr="00A239C7">
        <w:t>к решению</w:t>
      </w:r>
      <w:r w:rsidR="00717384" w:rsidRPr="00A239C7">
        <w:t xml:space="preserve"> совета депутатов</w:t>
      </w:r>
    </w:p>
    <w:p w:rsidR="00717384" w:rsidRPr="00A239C7" w:rsidRDefault="00717384" w:rsidP="00F471A7">
      <w:pPr>
        <w:autoSpaceDE w:val="0"/>
        <w:autoSpaceDN w:val="0"/>
        <w:adjustRightInd w:val="0"/>
        <w:ind w:left="5664"/>
        <w:jc w:val="right"/>
      </w:pPr>
      <w:r w:rsidRPr="00A239C7">
        <w:t xml:space="preserve">от </w:t>
      </w:r>
    </w:p>
    <w:p w:rsidR="00717384" w:rsidRPr="00A239C7" w:rsidRDefault="007173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71A7" w:rsidRPr="00A239C7" w:rsidRDefault="00F471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71A7" w:rsidRPr="00A239C7" w:rsidRDefault="00F471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7384" w:rsidRPr="00A239C7" w:rsidRDefault="007173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39C7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17384" w:rsidRPr="00A239C7" w:rsidRDefault="007173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39C7">
        <w:rPr>
          <w:rFonts w:ascii="Times New Roman" w:hAnsi="Times New Roman" w:cs="Times New Roman"/>
          <w:b w:val="0"/>
          <w:sz w:val="24"/>
          <w:szCs w:val="24"/>
        </w:rPr>
        <w:t>о комиссии по соблюдению требований к служебному поведению муниципальных</w:t>
      </w:r>
      <w:r w:rsidR="00FF13E0" w:rsidRPr="00A239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39C7">
        <w:rPr>
          <w:rFonts w:ascii="Times New Roman" w:hAnsi="Times New Roman" w:cs="Times New Roman"/>
          <w:b w:val="0"/>
          <w:sz w:val="24"/>
          <w:szCs w:val="24"/>
        </w:rPr>
        <w:t>служащих</w:t>
      </w:r>
      <w:r w:rsidR="00FF13E0" w:rsidRPr="00A239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39C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630186" w:rsidRPr="00A239C7">
        <w:rPr>
          <w:rFonts w:ascii="Times New Roman" w:hAnsi="Times New Roman" w:cs="Times New Roman"/>
          <w:b w:val="0"/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 w:rsidRPr="00A239C7">
        <w:rPr>
          <w:rFonts w:ascii="Times New Roman" w:hAnsi="Times New Roman" w:cs="Times New Roman"/>
          <w:b w:val="0"/>
          <w:sz w:val="24"/>
          <w:szCs w:val="24"/>
        </w:rPr>
        <w:t xml:space="preserve"> и урегулированию конфликта интересов</w:t>
      </w:r>
    </w:p>
    <w:p w:rsidR="00717384" w:rsidRPr="00A239C7" w:rsidRDefault="00717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7384" w:rsidRPr="00A239C7" w:rsidRDefault="00717384" w:rsidP="001B3026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17384" w:rsidRPr="00A239C7" w:rsidRDefault="00717384" w:rsidP="001B3026">
      <w:pPr>
        <w:pStyle w:val="ConsPlusNormal"/>
        <w:ind w:left="705"/>
        <w:rPr>
          <w:rFonts w:ascii="Times New Roman" w:hAnsi="Times New Roman" w:cs="Times New Roman"/>
          <w:sz w:val="24"/>
          <w:szCs w:val="24"/>
        </w:rPr>
      </w:pP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муниципального образования </w:t>
      </w:r>
      <w:r w:rsidR="00B646D3" w:rsidRPr="00A239C7">
        <w:rPr>
          <w:rFonts w:ascii="Times New Roman" w:hAnsi="Times New Roman" w:cs="Times New Roman"/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Pr="00A239C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комиссия), образуемой в администрации</w:t>
      </w:r>
      <w:r w:rsidR="00FF13E0" w:rsidRPr="00A239C7">
        <w:rPr>
          <w:rFonts w:ascii="Times New Roman" w:hAnsi="Times New Roman" w:cs="Times New Roman"/>
          <w:sz w:val="24"/>
          <w:szCs w:val="24"/>
        </w:rPr>
        <w:t xml:space="preserve"> </w:t>
      </w:r>
      <w:r w:rsidRPr="00A239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«Всеволожский муниципальный район» Ленинградской области (далее – муниципальное образование) в соответствии с Федеральным </w:t>
      </w:r>
      <w:hyperlink r:id="rId5" w:history="1">
        <w:r w:rsidRPr="00A239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 Федеральным законом от 02.03.2007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 и областным законом Ленинградской области от 11.03.2008 № 14-оз «О правовом регулировании муниципальной службы в Ленинградской области».</w:t>
      </w:r>
    </w:p>
    <w:p w:rsidR="00717384" w:rsidRPr="00A239C7" w:rsidRDefault="00717384" w:rsidP="004E0276">
      <w:pPr>
        <w:autoSpaceDE w:val="0"/>
        <w:autoSpaceDN w:val="0"/>
        <w:adjustRightInd w:val="0"/>
        <w:ind w:firstLine="540"/>
        <w:jc w:val="both"/>
      </w:pPr>
      <w:r w:rsidRPr="00A239C7">
        <w:t>1.2. Решение об образовании комиссии, а также состав комиссии и порядок ее работы устанавливаются муниципальным правовым актом, издаваемым представительным органом муниципального образования</w:t>
      </w:r>
      <w:r w:rsidR="00630186" w:rsidRPr="00A239C7">
        <w:t>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1.3. Комиссии в своей деятельности руководствуются </w:t>
      </w:r>
      <w:hyperlink r:id="rId6" w:history="1">
        <w:r w:rsidRPr="00A239C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Ленинградской области и муниципального образования, настоящим Положением.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1.4. Основной задачей комиссии является содействие органам местного самоуправления муниципального образования: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муниципального образования, лицами, замещающими муниципальные должности муниципального образовани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A239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 другими федеральными </w:t>
      </w:r>
      <w:hyperlink r:id="rId8" w:history="1">
        <w:r w:rsidRPr="00A239C7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б) в осуществлении в органах местного самоуправления муниципального образования мер по предупреждению коррупции.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1.5.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лиц, замещающих муниципальные должности муниципального образования в органах местного самоуправления муниципального образования.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A239C7" w:rsidRDefault="00717384" w:rsidP="001B30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Порядок работы комиссии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2.1. Комиссия образуется нормативным муниципальным правовым актом представительного органа местного самоуправления. Указанным актом утверждаются состав комиссии и порядок ее работы.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заместитель, </w:t>
      </w:r>
      <w:r w:rsidR="00630186" w:rsidRPr="00A239C7">
        <w:rPr>
          <w:rFonts w:ascii="Times New Roman" w:hAnsi="Times New Roman" w:cs="Times New Roman"/>
          <w:sz w:val="24"/>
          <w:szCs w:val="24"/>
        </w:rPr>
        <w:t>секретарь выбирается</w:t>
      </w:r>
      <w:r w:rsidRPr="00A239C7">
        <w:rPr>
          <w:rFonts w:ascii="Times New Roman" w:hAnsi="Times New Roman" w:cs="Times New Roman"/>
          <w:sz w:val="24"/>
          <w:szCs w:val="24"/>
        </w:rPr>
        <w:t xml:space="preserve"> из числа членов комиссии, замещающих должности муниципальной службы в администрации </w:t>
      </w:r>
      <w:r w:rsidRPr="00A239C7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1"/>
      <w:bookmarkEnd w:id="0"/>
      <w:r w:rsidRPr="00A239C7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9C7">
        <w:rPr>
          <w:rFonts w:ascii="Times New Roman" w:hAnsi="Times New Roman" w:cs="Times New Roman"/>
          <w:sz w:val="24"/>
          <w:szCs w:val="24"/>
        </w:rPr>
        <w:t xml:space="preserve">а) </w:t>
      </w:r>
      <w:r w:rsidR="00630186" w:rsidRPr="00A239C7">
        <w:rPr>
          <w:rFonts w:ascii="Times New Roman" w:hAnsi="Times New Roman" w:cs="Times New Roman"/>
          <w:sz w:val="24"/>
          <w:szCs w:val="24"/>
        </w:rPr>
        <w:t>депутат совета депутатов</w:t>
      </w:r>
      <w:r w:rsidRPr="00A239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(председатель комиссии), </w:t>
      </w:r>
      <w:r w:rsidR="00630186" w:rsidRPr="00A239C7">
        <w:rPr>
          <w:rFonts w:ascii="Times New Roman" w:hAnsi="Times New Roman" w:cs="Times New Roman"/>
          <w:sz w:val="24"/>
          <w:szCs w:val="24"/>
        </w:rPr>
        <w:t>сотрудники</w:t>
      </w:r>
      <w:r w:rsidRPr="00A239C7">
        <w:rPr>
          <w:rFonts w:ascii="Times New Roman" w:hAnsi="Times New Roman" w:cs="Times New Roman"/>
          <w:sz w:val="24"/>
          <w:szCs w:val="24"/>
        </w:rPr>
        <w:t xml:space="preserve"> подразделения кадровой службы органа местного самоуправления ин</w:t>
      </w:r>
      <w:r w:rsidR="00630186" w:rsidRPr="00A239C7">
        <w:rPr>
          <w:rFonts w:ascii="Times New Roman" w:hAnsi="Times New Roman" w:cs="Times New Roman"/>
          <w:sz w:val="24"/>
          <w:szCs w:val="24"/>
        </w:rPr>
        <w:t>е</w:t>
      </w:r>
      <w:r w:rsidRPr="00A239C7">
        <w:rPr>
          <w:rFonts w:ascii="Times New Roman" w:hAnsi="Times New Roman" w:cs="Times New Roman"/>
          <w:sz w:val="24"/>
          <w:szCs w:val="24"/>
        </w:rPr>
        <w:t>е, определяемое руководителем органа местного самоуправления, должностн</w:t>
      </w:r>
      <w:r w:rsidR="00630186" w:rsidRPr="00A239C7">
        <w:rPr>
          <w:rFonts w:ascii="Times New Roman" w:hAnsi="Times New Roman" w:cs="Times New Roman"/>
          <w:sz w:val="24"/>
          <w:szCs w:val="24"/>
        </w:rPr>
        <w:t>ы</w:t>
      </w:r>
      <w:r w:rsidRPr="00A239C7">
        <w:rPr>
          <w:rFonts w:ascii="Times New Roman" w:hAnsi="Times New Roman" w:cs="Times New Roman"/>
          <w:sz w:val="24"/>
          <w:szCs w:val="24"/>
        </w:rPr>
        <w:t>е лиц</w:t>
      </w:r>
      <w:r w:rsidR="00630186" w:rsidRPr="00A239C7">
        <w:rPr>
          <w:rFonts w:ascii="Times New Roman" w:hAnsi="Times New Roman" w:cs="Times New Roman"/>
          <w:sz w:val="24"/>
          <w:szCs w:val="24"/>
        </w:rPr>
        <w:t>а</w:t>
      </w:r>
      <w:r w:rsidRPr="00A239C7">
        <w:rPr>
          <w:rFonts w:ascii="Times New Roman" w:hAnsi="Times New Roman" w:cs="Times New Roman"/>
          <w:sz w:val="24"/>
          <w:szCs w:val="24"/>
        </w:rPr>
        <w:t>, ответственн</w:t>
      </w:r>
      <w:r w:rsidR="00630186" w:rsidRPr="00A239C7">
        <w:rPr>
          <w:rFonts w:ascii="Times New Roman" w:hAnsi="Times New Roman" w:cs="Times New Roman"/>
          <w:sz w:val="24"/>
          <w:szCs w:val="24"/>
        </w:rPr>
        <w:t>ы</w:t>
      </w:r>
      <w:r w:rsidRPr="00A239C7">
        <w:rPr>
          <w:rFonts w:ascii="Times New Roman" w:hAnsi="Times New Roman" w:cs="Times New Roman"/>
          <w:sz w:val="24"/>
          <w:szCs w:val="24"/>
        </w:rPr>
        <w:t xml:space="preserve">е за работу </w:t>
      </w:r>
      <w:r w:rsidR="00630186" w:rsidRPr="00A239C7">
        <w:rPr>
          <w:rFonts w:ascii="Times New Roman" w:hAnsi="Times New Roman" w:cs="Times New Roman"/>
          <w:sz w:val="24"/>
          <w:szCs w:val="24"/>
        </w:rPr>
        <w:t xml:space="preserve">кадров, а так же </w:t>
      </w:r>
      <w:r w:rsidRPr="00A239C7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 (секретарь комиссии), муниципальные служащие из юридического (правового) подразделения, других подразделений органов местного самоуправления муниципального образования, определяемые их руководителями;</w:t>
      </w:r>
      <w:proofErr w:type="gramEnd"/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A239C7">
        <w:rPr>
          <w:rFonts w:ascii="Times New Roman" w:hAnsi="Times New Roman" w:cs="Times New Roman"/>
          <w:sz w:val="24"/>
          <w:szCs w:val="24"/>
        </w:rPr>
        <w:t>б) представитель (представители) организаций,</w:t>
      </w:r>
      <w:r w:rsidR="00630186" w:rsidRPr="00A239C7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DD10C8" w:rsidRPr="00A239C7">
        <w:rPr>
          <w:rFonts w:ascii="Times New Roman" w:hAnsi="Times New Roman" w:cs="Times New Roman"/>
          <w:sz w:val="24"/>
          <w:szCs w:val="24"/>
        </w:rPr>
        <w:t xml:space="preserve">, </w:t>
      </w:r>
      <w:r w:rsidRPr="00A239C7">
        <w:rPr>
          <w:rFonts w:ascii="Times New Roman" w:hAnsi="Times New Roman" w:cs="Times New Roman"/>
          <w:sz w:val="24"/>
          <w:szCs w:val="24"/>
        </w:rPr>
        <w:t>деятельность которых связана с муниципальной (государственной) службой.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A239C7">
        <w:rPr>
          <w:rFonts w:ascii="Times New Roman" w:hAnsi="Times New Roman" w:cs="Times New Roman"/>
          <w:sz w:val="24"/>
          <w:szCs w:val="24"/>
        </w:rPr>
        <w:t>2.3. Совет депутатов может принять решение о включении в состав комиссии: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9C7">
        <w:rPr>
          <w:rFonts w:ascii="Times New Roman" w:hAnsi="Times New Roman" w:cs="Times New Roman"/>
          <w:sz w:val="24"/>
          <w:szCs w:val="24"/>
        </w:rPr>
        <w:t>а) представителя общественной организации ветеранов,</w:t>
      </w:r>
      <w:r w:rsidR="00DD10C8" w:rsidRPr="00A239C7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Pr="00A239C7">
        <w:rPr>
          <w:rFonts w:ascii="Times New Roman" w:hAnsi="Times New Roman" w:cs="Times New Roman"/>
          <w:sz w:val="24"/>
          <w:szCs w:val="24"/>
        </w:rPr>
        <w:t xml:space="preserve"> созданной в органе местного самоуправления муниципального образования;</w:t>
      </w:r>
      <w:proofErr w:type="gramEnd"/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б) представителя профсоюзной</w:t>
      </w:r>
      <w:r w:rsidR="00DD10C8" w:rsidRPr="00A239C7">
        <w:rPr>
          <w:rFonts w:ascii="Times New Roman" w:hAnsi="Times New Roman" w:cs="Times New Roman"/>
          <w:sz w:val="24"/>
          <w:szCs w:val="24"/>
        </w:rPr>
        <w:t>, общественной</w:t>
      </w:r>
      <w:r w:rsidRPr="00A239C7">
        <w:rPr>
          <w:rFonts w:ascii="Times New Roman" w:hAnsi="Times New Roman" w:cs="Times New Roman"/>
          <w:sz w:val="24"/>
          <w:szCs w:val="24"/>
        </w:rPr>
        <w:t xml:space="preserve"> организации, действующей в установленном порядке в органе</w:t>
      </w:r>
      <w:r w:rsidR="00FF13E0" w:rsidRPr="00A239C7">
        <w:rPr>
          <w:rFonts w:ascii="Times New Roman" w:hAnsi="Times New Roman" w:cs="Times New Roman"/>
          <w:sz w:val="24"/>
          <w:szCs w:val="24"/>
        </w:rPr>
        <w:t xml:space="preserve"> </w:t>
      </w:r>
      <w:r w:rsidRPr="00A239C7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в) представителя </w:t>
      </w:r>
      <w:r w:rsidR="00BA77E9" w:rsidRPr="00A239C7">
        <w:rPr>
          <w:rFonts w:ascii="Times New Roman" w:hAnsi="Times New Roman" w:cs="Times New Roman"/>
          <w:sz w:val="24"/>
          <w:szCs w:val="24"/>
        </w:rPr>
        <w:t xml:space="preserve">старосты, </w:t>
      </w:r>
      <w:r w:rsidRPr="00A239C7">
        <w:rPr>
          <w:rFonts w:ascii="Times New Roman" w:hAnsi="Times New Roman" w:cs="Times New Roman"/>
          <w:sz w:val="24"/>
          <w:szCs w:val="24"/>
        </w:rPr>
        <w:t>общественного совета,</w:t>
      </w:r>
      <w:r w:rsidR="00BA77E9" w:rsidRPr="00A239C7">
        <w:rPr>
          <w:rFonts w:ascii="Times New Roman" w:hAnsi="Times New Roman" w:cs="Times New Roman"/>
          <w:sz w:val="24"/>
          <w:szCs w:val="24"/>
        </w:rPr>
        <w:t xml:space="preserve"> </w:t>
      </w:r>
      <w:r w:rsidRPr="00A239C7">
        <w:rPr>
          <w:rFonts w:ascii="Times New Roman" w:hAnsi="Times New Roman" w:cs="Times New Roman"/>
          <w:sz w:val="24"/>
          <w:szCs w:val="24"/>
        </w:rPr>
        <w:t>образованного при органе местного самоуправления.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2.4. Лица, указанные в </w:t>
      </w:r>
      <w:hyperlink w:anchor="P93" w:history="1">
        <w:r w:rsidRPr="00A239C7">
          <w:rPr>
            <w:rFonts w:ascii="Times New Roman" w:hAnsi="Times New Roman" w:cs="Times New Roman"/>
            <w:sz w:val="24"/>
            <w:szCs w:val="24"/>
          </w:rPr>
          <w:t>подпункте "б</w:t>
        </w:r>
        <w:r w:rsidR="00FF13E0" w:rsidRPr="00A239C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239C7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пункта 2.2. и в </w:t>
      </w:r>
      <w:hyperlink w:anchor="P96" w:history="1">
        <w:r w:rsidRPr="00A239C7">
          <w:rPr>
            <w:rFonts w:ascii="Times New Roman" w:hAnsi="Times New Roman" w:cs="Times New Roman"/>
            <w:sz w:val="24"/>
            <w:szCs w:val="24"/>
          </w:rPr>
          <w:t>пункте 2.3.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по согласованию на основании запроса представительного органа местного самоуправления. Согласование осуществляется в 10-дневный срок со дня получения запроса.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2.5. Число членов комиссии, не замещающих должности муниципальной службы в органах местного самоуправления муниципального образования, должно составлять не менее одной четверти от общего числа членов комиссии.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A239C7">
        <w:rPr>
          <w:rFonts w:ascii="Times New Roman" w:hAnsi="Times New Roman" w:cs="Times New Roman"/>
          <w:sz w:val="24"/>
          <w:szCs w:val="24"/>
        </w:rPr>
        <w:t>2.7. В заседаниях комиссии с правом совещательного голоса участвуют: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9C7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муниципального образования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(при наличии таких должностей);</w:t>
      </w:r>
      <w:proofErr w:type="gramEnd"/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6"/>
      <w:bookmarkEnd w:id="4"/>
      <w:r w:rsidRPr="00A239C7">
        <w:rPr>
          <w:rFonts w:ascii="Times New Roman" w:hAnsi="Times New Roman" w:cs="Times New Roman"/>
          <w:sz w:val="24"/>
          <w:szCs w:val="24"/>
        </w:rPr>
        <w:t>б) другие муниципальные служащие в органе местного самоуправления; специалисты, которые могут дать пояснения по вопросам муниципальной  службы и вопросам, рассматриваемым комиссией; должностные лица других органов местного самоуправления,</w:t>
      </w:r>
      <w:r w:rsidR="00FF13E0" w:rsidRPr="00A239C7">
        <w:rPr>
          <w:rFonts w:ascii="Times New Roman" w:hAnsi="Times New Roman" w:cs="Times New Roman"/>
          <w:sz w:val="24"/>
          <w:szCs w:val="24"/>
        </w:rPr>
        <w:t xml:space="preserve"> </w:t>
      </w:r>
      <w:r w:rsidRPr="00A239C7">
        <w:rPr>
          <w:rFonts w:ascii="Times New Roman" w:hAnsi="Times New Roman" w:cs="Times New Roman"/>
          <w:sz w:val="24"/>
          <w:szCs w:val="24"/>
        </w:rPr>
        <w:t xml:space="preserve">государственных органов; представители заинтересованных организаций;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муниципального образования, недопустимо.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A239C7">
        <w:rPr>
          <w:rFonts w:ascii="Times New Roman" w:hAnsi="Times New Roman" w:cs="Times New Roman"/>
          <w:sz w:val="24"/>
          <w:szCs w:val="24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</w:p>
    <w:p w:rsidR="00717384" w:rsidRPr="00A239C7" w:rsidRDefault="00717384" w:rsidP="006565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Основания для проведения заседания комиссии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3.1. Основаниями для проведения заседания комиссии являются:</w:t>
      </w:r>
    </w:p>
    <w:p w:rsidR="00717384" w:rsidRPr="00A239C7" w:rsidRDefault="00717384" w:rsidP="0065652C">
      <w:pPr>
        <w:autoSpaceDE w:val="0"/>
        <w:autoSpaceDN w:val="0"/>
        <w:adjustRightInd w:val="0"/>
        <w:ind w:firstLine="540"/>
        <w:jc w:val="both"/>
      </w:pPr>
      <w:bookmarkStart w:id="6" w:name="P110"/>
      <w:bookmarkEnd w:id="6"/>
      <w:proofErr w:type="gramStart"/>
      <w:r w:rsidRPr="00A239C7">
        <w:t xml:space="preserve">а) представление руководителем органа местного самоуправления в соответствии с </w:t>
      </w:r>
      <w:hyperlink r:id="rId9" w:history="1">
        <w:r w:rsidRPr="00A239C7">
          <w:t xml:space="preserve">пунктом </w:t>
        </w:r>
      </w:hyperlink>
      <w:r w:rsidRPr="00A239C7">
        <w:t>23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</w:t>
      </w:r>
      <w:proofErr w:type="gramEnd"/>
      <w:r w:rsidRPr="00A239C7">
        <w:t xml:space="preserve"> </w:t>
      </w:r>
      <w:proofErr w:type="gramStart"/>
      <w:r w:rsidRPr="00A239C7">
        <w:t>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нормативными правовыми актами Российской Федерации, утвержденного областным законом Ленинградской области от 11.03.2008 № 14-оз «О правовом регулировании муниципальной службы в Ленинградской области» (далее – Положение о проверке), материалов проверки, свидетельствующих:</w:t>
      </w:r>
      <w:proofErr w:type="gramEnd"/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1"/>
      <w:bookmarkEnd w:id="7"/>
      <w:r w:rsidRPr="00A239C7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0" w:history="1">
        <w:r w:rsidRPr="00A239C7">
          <w:rPr>
            <w:rFonts w:ascii="Times New Roman" w:hAnsi="Times New Roman" w:cs="Times New Roman"/>
            <w:sz w:val="24"/>
            <w:szCs w:val="24"/>
          </w:rPr>
          <w:t>подпунктом "1)" пункта 1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2"/>
      <w:bookmarkEnd w:id="8"/>
      <w:r w:rsidRPr="00A239C7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3"/>
      <w:bookmarkEnd w:id="9"/>
      <w:r w:rsidRPr="00A239C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</w:t>
      </w:r>
      <w:r w:rsidR="00DD10C8" w:rsidRPr="00A239C7">
        <w:rPr>
          <w:rFonts w:ascii="Times New Roman" w:hAnsi="Times New Roman" w:cs="Times New Roman"/>
          <w:sz w:val="24"/>
          <w:szCs w:val="24"/>
        </w:rPr>
        <w:t>в орган</w:t>
      </w:r>
      <w:r w:rsidRPr="00A239C7">
        <w:rPr>
          <w:rFonts w:ascii="Times New Roman" w:hAnsi="Times New Roman" w:cs="Times New Roman"/>
          <w:sz w:val="24"/>
          <w:szCs w:val="24"/>
        </w:rPr>
        <w:t xml:space="preserve"> местного самоуправления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4"/>
      <w:bookmarkEnd w:id="10"/>
      <w:proofErr w:type="gramStart"/>
      <w:r w:rsidRPr="00A239C7">
        <w:rPr>
          <w:rFonts w:ascii="Times New Roman" w:hAnsi="Times New Roman" w:cs="Times New Roman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лет со дня увольнения с муниципальной службы;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5"/>
      <w:bookmarkEnd w:id="11"/>
      <w:r w:rsidRPr="00A239C7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6"/>
      <w:bookmarkEnd w:id="12"/>
      <w:proofErr w:type="gramStart"/>
      <w:r w:rsidRPr="00A239C7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1" w:history="1">
        <w:r w:rsidRPr="00A239C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8"/>
      <w:bookmarkEnd w:id="13"/>
      <w:r w:rsidRPr="00A239C7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0"/>
      <w:bookmarkEnd w:id="14"/>
      <w:r w:rsidRPr="00A239C7">
        <w:rPr>
          <w:rFonts w:ascii="Times New Roman" w:hAnsi="Times New Roman" w:cs="Times New Roman"/>
          <w:sz w:val="24"/>
          <w:szCs w:val="24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</w:t>
      </w:r>
      <w:r w:rsidRPr="00A239C7">
        <w:rPr>
          <w:rFonts w:ascii="Times New Roman" w:hAnsi="Times New Roman" w:cs="Times New Roman"/>
          <w:sz w:val="24"/>
          <w:szCs w:val="24"/>
        </w:rPr>
        <w:lastRenderedPageBreak/>
        <w:t>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1"/>
      <w:bookmarkEnd w:id="15"/>
      <w:proofErr w:type="gramStart"/>
      <w:r w:rsidRPr="00A239C7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Pr="00A239C7">
        <w:rPr>
          <w:rFonts w:ascii="Times New Roman" w:hAnsi="Times New Roman" w:cs="Times New Roman"/>
          <w:sz w:val="24"/>
          <w:szCs w:val="24"/>
          <w:lang w:eastAsia="en-US"/>
        </w:rPr>
        <w:t>Губернатором Ленинградской области либо уполномоченным им должностным лицом</w:t>
      </w:r>
      <w:r w:rsidR="00FF13E0" w:rsidRPr="00A239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239C7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A239C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их доходам»);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3"/>
      <w:bookmarkEnd w:id="16"/>
      <w:proofErr w:type="gramStart"/>
      <w:r w:rsidRPr="00A239C7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3" w:history="1">
        <w:r w:rsidRPr="00A239C7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и </w:t>
      </w:r>
      <w:hyperlink r:id="rId14" w:history="1">
        <w:r w:rsidRPr="00A239C7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управления данной организацией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>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в коммерческой или некоммерческой организации комиссией не рассматривался.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3.3. Обращение, указанное в </w:t>
      </w:r>
      <w:hyperlink w:anchor="P114" w:history="1">
        <w:r w:rsidRPr="00A239C7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самоуправления.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</w:t>
      </w:r>
      <w:r w:rsidR="002468EA" w:rsidRPr="00A239C7">
        <w:rPr>
          <w:rFonts w:ascii="Times New Roman" w:hAnsi="Times New Roman" w:cs="Times New Roman"/>
          <w:sz w:val="24"/>
          <w:szCs w:val="24"/>
        </w:rPr>
        <w:t>П</w:t>
      </w:r>
      <w:r w:rsidRPr="00A239C7">
        <w:rPr>
          <w:rFonts w:ascii="Times New Roman" w:hAnsi="Times New Roman" w:cs="Times New Roman"/>
          <w:sz w:val="24"/>
          <w:szCs w:val="24"/>
        </w:rPr>
        <w:t>одразделени</w:t>
      </w:r>
      <w:r w:rsidR="002468EA" w:rsidRPr="00A239C7">
        <w:rPr>
          <w:rFonts w:ascii="Times New Roman" w:hAnsi="Times New Roman" w:cs="Times New Roman"/>
          <w:sz w:val="24"/>
          <w:szCs w:val="24"/>
        </w:rPr>
        <w:t>ем</w:t>
      </w:r>
      <w:r w:rsidRPr="00A239C7">
        <w:rPr>
          <w:rFonts w:ascii="Times New Roman" w:hAnsi="Times New Roman" w:cs="Times New Roman"/>
          <w:sz w:val="24"/>
          <w:szCs w:val="24"/>
        </w:rPr>
        <w:t xml:space="preserve"> кадровой службы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A239C7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3.4. Обращение, указанное в </w:t>
      </w:r>
      <w:hyperlink w:anchor="P114" w:history="1">
        <w:r w:rsidRPr="00A239C7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3.5. Уведомление, указанное в </w:t>
      </w:r>
      <w:hyperlink w:anchor="P123" w:history="1">
        <w:r w:rsidRPr="00A239C7">
          <w:rPr>
            <w:rFonts w:ascii="Times New Roman" w:hAnsi="Times New Roman" w:cs="Times New Roman"/>
            <w:sz w:val="24"/>
            <w:szCs w:val="24"/>
          </w:rPr>
          <w:t>подпункте "д"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6" w:history="1">
        <w:r w:rsidRPr="00A239C7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3.6. Уведомление, указанное в </w:t>
      </w:r>
      <w:hyperlink w:anchor="P118" w:history="1">
        <w:r w:rsidRPr="00A239C7">
          <w:rPr>
            <w:rFonts w:ascii="Times New Roman" w:hAnsi="Times New Roman" w:cs="Times New Roman"/>
            <w:sz w:val="24"/>
            <w:szCs w:val="24"/>
          </w:rPr>
          <w:t>абзаце пятом подпункта "б"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2468EA" w:rsidRPr="00A239C7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Pr="00A239C7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</w:t>
      </w:r>
      <w:r w:rsidR="002468EA" w:rsidRPr="00A239C7">
        <w:rPr>
          <w:rFonts w:ascii="Times New Roman" w:hAnsi="Times New Roman" w:cs="Times New Roman"/>
          <w:sz w:val="24"/>
          <w:szCs w:val="24"/>
        </w:rPr>
        <w:t>ответвленным за</w:t>
      </w:r>
      <w:r w:rsidRPr="00A239C7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2468EA" w:rsidRPr="00A239C7">
        <w:rPr>
          <w:rFonts w:ascii="Times New Roman" w:hAnsi="Times New Roman" w:cs="Times New Roman"/>
          <w:sz w:val="24"/>
          <w:szCs w:val="24"/>
        </w:rPr>
        <w:t>у</w:t>
      </w:r>
      <w:r w:rsidRPr="00A239C7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A239C7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</w:t>
      </w:r>
      <w:r w:rsidRPr="00A239C7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абзаце пятом </w:t>
      </w:r>
      <w:hyperlink w:anchor="P113" w:history="1">
        <w:r w:rsidRPr="00A239C7">
          <w:rPr>
            <w:rFonts w:ascii="Times New Roman" w:hAnsi="Times New Roman" w:cs="Times New Roman"/>
            <w:sz w:val="24"/>
            <w:szCs w:val="24"/>
          </w:rPr>
          <w:t>подпункта "б"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A239C7">
          <w:rPr>
            <w:rFonts w:ascii="Times New Roman" w:hAnsi="Times New Roman" w:cs="Times New Roman"/>
            <w:sz w:val="24"/>
            <w:szCs w:val="24"/>
          </w:rPr>
          <w:t>подпункте "д"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A239C7" w:rsidRDefault="00717384" w:rsidP="00F567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Принятие решения о проведении заседания комиссии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4.1.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A239C7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. и </w:t>
      </w:r>
      <w:hyperlink w:anchor="P143" w:history="1">
        <w:r w:rsidRPr="00A239C7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A239C7">
        <w:rPr>
          <w:rFonts w:ascii="Times New Roman" w:hAnsi="Times New Roman" w:cs="Times New Roman"/>
          <w:sz w:val="24"/>
          <w:szCs w:val="24"/>
        </w:rPr>
        <w:t>. настоящего Положения;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9C7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правонарушений, и с результатами ее проверки;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A239C7">
          <w:rPr>
            <w:rFonts w:ascii="Times New Roman" w:hAnsi="Times New Roman" w:cs="Times New Roman"/>
            <w:sz w:val="24"/>
            <w:szCs w:val="24"/>
          </w:rPr>
          <w:t>подпункте "б" пункта 2.7.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1"/>
      <w:bookmarkEnd w:id="17"/>
    </w:p>
    <w:p w:rsidR="00717384" w:rsidRPr="00A239C7" w:rsidRDefault="00717384" w:rsidP="00EF7AB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Порядок проведения заседания комиссии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5.1. Заседание комиссии по рассмотрению заявлений, указанных в </w:t>
      </w:r>
      <w:hyperlink w:anchor="P115" w:history="1">
        <w:r w:rsidRPr="00A239C7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6" w:history="1">
        <w:r w:rsidRPr="00A239C7">
          <w:rPr>
            <w:rFonts w:ascii="Times New Roman" w:hAnsi="Times New Roman" w:cs="Times New Roman"/>
            <w:sz w:val="24"/>
            <w:szCs w:val="24"/>
          </w:rPr>
          <w:t>четвертом подпункта "б"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43"/>
      <w:bookmarkEnd w:id="18"/>
      <w:r w:rsidRPr="00A239C7">
        <w:rPr>
          <w:rFonts w:ascii="Times New Roman" w:hAnsi="Times New Roman" w:cs="Times New Roman"/>
          <w:sz w:val="24"/>
          <w:szCs w:val="24"/>
        </w:rPr>
        <w:t xml:space="preserve">5.2. Уведомление, указанное в </w:t>
      </w:r>
      <w:hyperlink w:anchor="P123" w:history="1">
        <w:r w:rsidRPr="00A239C7">
          <w:rPr>
            <w:rFonts w:ascii="Times New Roman" w:hAnsi="Times New Roman" w:cs="Times New Roman"/>
            <w:sz w:val="24"/>
            <w:szCs w:val="24"/>
          </w:rPr>
          <w:t>подпункте "д"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A239C7">
          <w:rPr>
            <w:rFonts w:ascii="Times New Roman" w:hAnsi="Times New Roman" w:cs="Times New Roman"/>
            <w:sz w:val="24"/>
            <w:szCs w:val="24"/>
          </w:rPr>
          <w:t>подпунктом "б"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5.4. Заседания комиссии могут проводиться в отсутствие муниципального служащего или гражданина в случае: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113" w:history="1">
        <w:r w:rsidRPr="00A239C7">
          <w:rPr>
            <w:rFonts w:ascii="Times New Roman" w:hAnsi="Times New Roman" w:cs="Times New Roman"/>
            <w:sz w:val="24"/>
            <w:szCs w:val="24"/>
          </w:rPr>
          <w:t>подпунктом "б"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lastRenderedPageBreak/>
        <w:t>5.5.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5.6.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4"/>
      <w:bookmarkEnd w:id="19"/>
    </w:p>
    <w:p w:rsidR="00717384" w:rsidRPr="00A239C7" w:rsidRDefault="00717384" w:rsidP="00DF60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Решения комиссии, порядок их принятия и оформления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6.1. По итогам рассмотрения вопроса, указанного в </w:t>
      </w:r>
      <w:hyperlink w:anchor="P111" w:history="1">
        <w:r w:rsidRPr="00A239C7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5"/>
      <w:bookmarkEnd w:id="20"/>
      <w:r w:rsidRPr="00A239C7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"1)"</w:t>
      </w:r>
      <w:r w:rsidR="00FF13E0" w:rsidRPr="00A239C7">
        <w:rPr>
          <w:rFonts w:ascii="Times New Roman" w:hAnsi="Times New Roman" w:cs="Times New Roman"/>
          <w:sz w:val="24"/>
          <w:szCs w:val="24"/>
        </w:rPr>
        <w:t xml:space="preserve"> </w:t>
      </w:r>
      <w:r w:rsidR="003F7EE0" w:rsidRPr="00A239C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239C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Положения о проверке, являются достоверными и полными;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8" w:history="1">
        <w:r w:rsidRPr="00A239C7">
          <w:rPr>
            <w:rFonts w:ascii="Times New Roman" w:hAnsi="Times New Roman" w:cs="Times New Roman"/>
            <w:sz w:val="24"/>
            <w:szCs w:val="24"/>
          </w:rPr>
          <w:t>подпунктом "1)" пункта 1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Положения о проверке,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6.2. По итогам рассмотрения вопроса, указанного в </w:t>
      </w:r>
      <w:hyperlink w:anchor="P112" w:history="1">
        <w:r w:rsidRPr="00A239C7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6.3. По итогам рассмотрения вопроса, указанного в </w:t>
      </w:r>
      <w:hyperlink w:anchor="P114" w:history="1">
        <w:r w:rsidRPr="00A239C7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63"/>
      <w:bookmarkEnd w:id="21"/>
      <w:r w:rsidRPr="00A239C7">
        <w:rPr>
          <w:rFonts w:ascii="Times New Roman" w:hAnsi="Times New Roman" w:cs="Times New Roman"/>
          <w:sz w:val="24"/>
          <w:szCs w:val="24"/>
        </w:rPr>
        <w:t xml:space="preserve">6.4. По итогам рассмотрения вопроса, указанного в </w:t>
      </w:r>
      <w:hyperlink w:anchor="P115" w:history="1">
        <w:r w:rsidRPr="00A239C7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9C7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67"/>
      <w:bookmarkEnd w:id="22"/>
      <w:r w:rsidRPr="00A239C7">
        <w:rPr>
          <w:rFonts w:ascii="Times New Roman" w:hAnsi="Times New Roman" w:cs="Times New Roman"/>
          <w:sz w:val="24"/>
          <w:szCs w:val="24"/>
        </w:rPr>
        <w:t xml:space="preserve">6.5. По итогам рассмотрения вопроса, указанного в </w:t>
      </w:r>
      <w:hyperlink w:anchor="P121" w:history="1">
        <w:r w:rsidRPr="00A239C7">
          <w:rPr>
            <w:rFonts w:ascii="Times New Roman" w:hAnsi="Times New Roman" w:cs="Times New Roman"/>
            <w:sz w:val="24"/>
            <w:szCs w:val="24"/>
          </w:rPr>
          <w:t>подпункте "г"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A239C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</w:t>
      </w:r>
      <w:r w:rsidRPr="00A239C7">
        <w:rPr>
          <w:rFonts w:ascii="Times New Roman" w:hAnsi="Times New Roman" w:cs="Times New Roman"/>
          <w:sz w:val="24"/>
          <w:szCs w:val="24"/>
        </w:rPr>
        <w:lastRenderedPageBreak/>
        <w:t>замещающих государственные должности, и иных лиц их доходам", являются достоверными и полными;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A239C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</w:t>
      </w:r>
      <w:proofErr w:type="spellStart"/>
      <w:r w:rsidRPr="00A239C7">
        <w:rPr>
          <w:rFonts w:ascii="Times New Roman" w:hAnsi="Times New Roman" w:cs="Times New Roman"/>
          <w:sz w:val="24"/>
          <w:szCs w:val="24"/>
        </w:rPr>
        <w:t>нанимателяприменить</w:t>
      </w:r>
      <w:proofErr w:type="spellEnd"/>
      <w:r w:rsidRPr="00A239C7">
        <w:rPr>
          <w:rFonts w:ascii="Times New Roman" w:hAnsi="Times New Roman" w:cs="Times New Roman"/>
          <w:sz w:val="24"/>
          <w:szCs w:val="24"/>
        </w:rPr>
        <w:t xml:space="preserve">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6.6. По итогам рассмотрения вопроса, указанного в </w:t>
      </w:r>
      <w:hyperlink w:anchor="P116" w:history="1">
        <w:r w:rsidRPr="00A239C7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A239C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«О запрете отдельным категориям лиц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>открывать и иметь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A239C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«О запрете отдельным категориям лиц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>открывать и иметь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75"/>
      <w:bookmarkEnd w:id="23"/>
      <w:r w:rsidRPr="00A239C7">
        <w:rPr>
          <w:rFonts w:ascii="Times New Roman" w:hAnsi="Times New Roman" w:cs="Times New Roman"/>
          <w:sz w:val="24"/>
          <w:szCs w:val="24"/>
        </w:rPr>
        <w:t xml:space="preserve">6.7. По итогам рассмотрения вопроса, указанного в </w:t>
      </w:r>
      <w:hyperlink w:anchor="P118" w:history="1">
        <w:r w:rsidRPr="00A239C7">
          <w:rPr>
            <w:rFonts w:ascii="Times New Roman" w:hAnsi="Times New Roman" w:cs="Times New Roman"/>
            <w:sz w:val="24"/>
            <w:szCs w:val="24"/>
          </w:rPr>
          <w:t>абзаце пятом подпункта "б"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6.8. По итогам рассмотрения вопросов, указанных в </w:t>
      </w:r>
      <w:hyperlink w:anchor="P110" w:history="1">
        <w:r w:rsidRPr="00A239C7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A239C7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A239C7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A239C7">
          <w:rPr>
            <w:rFonts w:ascii="Times New Roman" w:hAnsi="Times New Roman" w:cs="Times New Roman"/>
            <w:sz w:val="24"/>
            <w:szCs w:val="24"/>
          </w:rPr>
          <w:t>"д"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6.1. – 6.7. и </w:t>
      </w:r>
      <w:hyperlink w:anchor="P182" w:history="1">
        <w:r w:rsidRPr="00A239C7">
          <w:rPr>
            <w:rFonts w:ascii="Times New Roman" w:hAnsi="Times New Roman" w:cs="Times New Roman"/>
            <w:sz w:val="24"/>
            <w:szCs w:val="24"/>
          </w:rPr>
          <w:t>6.9.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82"/>
      <w:bookmarkEnd w:id="24"/>
      <w:r w:rsidRPr="00A239C7">
        <w:rPr>
          <w:rFonts w:ascii="Times New Roman" w:hAnsi="Times New Roman" w:cs="Times New Roman"/>
          <w:sz w:val="24"/>
          <w:szCs w:val="24"/>
        </w:rPr>
        <w:t>6.9. По итогам рассмотрения вопроса, указанного в подпункте "д" пункта 3.1.настоящего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A239C7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6.10. По итогам рассмотрения вопроса, предусмотренного </w:t>
      </w:r>
      <w:hyperlink w:anchor="P120" w:history="1">
        <w:r w:rsidRPr="00A239C7">
          <w:rPr>
            <w:rFonts w:ascii="Times New Roman" w:hAnsi="Times New Roman" w:cs="Times New Roman"/>
            <w:sz w:val="24"/>
            <w:szCs w:val="24"/>
          </w:rPr>
          <w:t>подпунктом "в"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6.11. Для исполнения решений комиссии могут быть подготовлены проекты правовых актов </w:t>
      </w:r>
      <w:r w:rsidRPr="00A239C7">
        <w:rPr>
          <w:rFonts w:ascii="Times New Roman" w:hAnsi="Times New Roman" w:cs="Times New Roman"/>
          <w:sz w:val="24"/>
          <w:szCs w:val="24"/>
        </w:rPr>
        <w:lastRenderedPageBreak/>
        <w:t>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6.12. Решения комиссии по вопросам, указанным в </w:t>
      </w:r>
      <w:hyperlink w:anchor="P109" w:history="1">
        <w:r w:rsidRPr="00A239C7">
          <w:rPr>
            <w:rFonts w:ascii="Times New Roman" w:hAnsi="Times New Roman" w:cs="Times New Roman"/>
            <w:sz w:val="24"/>
            <w:szCs w:val="24"/>
          </w:rPr>
          <w:t>пункте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6.13.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A239C7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A239C7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6.14. В протоколе заседания комиссии указываются: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6.15. Член комиссии, несогласный с ее решением, вправе в письменной форме изложить свое мнение, которое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>подлежит обязательному приобщению к протоколу заседания комиссии и с которым должен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быть ознакомлен муниципальный служащий.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6.16.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A239C7" w:rsidRDefault="00717384" w:rsidP="00534F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7.1.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>7.3.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114" w:history="1">
        <w:r w:rsidRPr="00A239C7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A239C7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A239C7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C7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A239C7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B4612" w:rsidRPr="00A239C7">
        <w:rPr>
          <w:rFonts w:ascii="Times New Roman" w:hAnsi="Times New Roman" w:cs="Times New Roman"/>
          <w:sz w:val="24"/>
          <w:szCs w:val="24"/>
        </w:rPr>
        <w:t xml:space="preserve">должностными лицами органа местного самоуправления, ответственными за работу по профилактике коррупционных и иных правонарушений </w:t>
      </w:r>
      <w:r w:rsidRPr="00A239C7">
        <w:rPr>
          <w:rFonts w:ascii="Times New Roman" w:hAnsi="Times New Roman" w:cs="Times New Roman"/>
          <w:sz w:val="24"/>
          <w:szCs w:val="24"/>
        </w:rPr>
        <w:t>или</w:t>
      </w:r>
      <w:r w:rsidR="00AB4612" w:rsidRPr="00A239C7">
        <w:rPr>
          <w:rFonts w:ascii="Times New Roman" w:hAnsi="Times New Roman" w:cs="Times New Roman"/>
          <w:sz w:val="24"/>
          <w:szCs w:val="24"/>
        </w:rPr>
        <w:t xml:space="preserve"> подразделением кадровой службы органа местного самоуправления</w:t>
      </w:r>
      <w:r w:rsidRPr="00A239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7384" w:rsidRPr="00A239C7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1A7" w:rsidRPr="00A239C7" w:rsidRDefault="00F471A7" w:rsidP="00F471A7">
      <w:pPr>
        <w:pageBreakBefore/>
        <w:autoSpaceDE w:val="0"/>
        <w:autoSpaceDN w:val="0"/>
        <w:adjustRightInd w:val="0"/>
        <w:ind w:left="5664"/>
        <w:jc w:val="right"/>
        <w:outlineLvl w:val="0"/>
      </w:pPr>
      <w:r w:rsidRPr="00A239C7">
        <w:lastRenderedPageBreak/>
        <w:t xml:space="preserve">Приложение </w:t>
      </w:r>
      <w:r w:rsidR="00AB4612" w:rsidRPr="00A239C7">
        <w:t xml:space="preserve"> </w:t>
      </w:r>
    </w:p>
    <w:p w:rsidR="00F471A7" w:rsidRPr="00A239C7" w:rsidRDefault="00F471A7" w:rsidP="00F471A7">
      <w:pPr>
        <w:autoSpaceDE w:val="0"/>
        <w:autoSpaceDN w:val="0"/>
        <w:adjustRightInd w:val="0"/>
        <w:ind w:left="5664"/>
        <w:jc w:val="right"/>
      </w:pPr>
      <w:r w:rsidRPr="00A239C7">
        <w:t>к решению совета депутатов</w:t>
      </w:r>
    </w:p>
    <w:p w:rsidR="00F471A7" w:rsidRPr="00A239C7" w:rsidRDefault="00F471A7" w:rsidP="00F471A7">
      <w:pPr>
        <w:autoSpaceDE w:val="0"/>
        <w:autoSpaceDN w:val="0"/>
        <w:adjustRightInd w:val="0"/>
        <w:ind w:left="5664"/>
        <w:jc w:val="right"/>
      </w:pPr>
      <w:r w:rsidRPr="00A239C7">
        <w:t xml:space="preserve">от </w:t>
      </w:r>
      <w:r w:rsidR="00AB4612" w:rsidRPr="00A239C7">
        <w:t xml:space="preserve"> </w:t>
      </w:r>
    </w:p>
    <w:p w:rsidR="00F471A7" w:rsidRPr="00A239C7" w:rsidRDefault="00F471A7" w:rsidP="00F471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71A7" w:rsidRPr="00A239C7" w:rsidRDefault="00F471A7" w:rsidP="00F471A7">
      <w:pPr>
        <w:tabs>
          <w:tab w:val="center" w:pos="8146"/>
          <w:tab w:val="right" w:pos="9921"/>
        </w:tabs>
      </w:pPr>
    </w:p>
    <w:p w:rsidR="00717384" w:rsidRPr="00A239C7" w:rsidRDefault="00717384" w:rsidP="00F61B4D">
      <w:pPr>
        <w:jc w:val="center"/>
      </w:pPr>
      <w:r w:rsidRPr="00A239C7">
        <w:t xml:space="preserve">Состав комиссии </w:t>
      </w:r>
    </w:p>
    <w:p w:rsidR="00717384" w:rsidRPr="00A239C7" w:rsidRDefault="00717384" w:rsidP="00F61B4D">
      <w:pPr>
        <w:jc w:val="center"/>
      </w:pPr>
      <w:r w:rsidRPr="00A239C7"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</w:r>
      <w:r w:rsidR="00AB4612" w:rsidRPr="00A239C7">
        <w:t>«Морозовское городское поселение Всеволожского муниципального района Ленинградской области»</w:t>
      </w:r>
    </w:p>
    <w:p w:rsidR="00F60C9D" w:rsidRPr="00A239C7" w:rsidRDefault="00F60C9D" w:rsidP="00F60C9D">
      <w:pPr>
        <w:jc w:val="center"/>
      </w:pPr>
    </w:p>
    <w:tbl>
      <w:tblPr>
        <w:tblStyle w:val="a5"/>
        <w:tblW w:w="0" w:type="auto"/>
        <w:tblLook w:val="04A0"/>
      </w:tblPr>
      <w:tblGrid>
        <w:gridCol w:w="3427"/>
        <w:gridCol w:w="3427"/>
        <w:gridCol w:w="3427"/>
      </w:tblGrid>
      <w:tr w:rsidR="00F60C9D" w:rsidRPr="00A239C7" w:rsidTr="00F60C9D">
        <w:tc>
          <w:tcPr>
            <w:tcW w:w="3427" w:type="dxa"/>
          </w:tcPr>
          <w:p w:rsidR="00F60C9D" w:rsidRPr="00A239C7" w:rsidRDefault="00F60C9D" w:rsidP="00F60C9D">
            <w:pPr>
              <w:jc w:val="center"/>
            </w:pPr>
            <w:r w:rsidRPr="00A239C7">
              <w:t>Председатель комиссии:</w:t>
            </w:r>
          </w:p>
        </w:tc>
        <w:tc>
          <w:tcPr>
            <w:tcW w:w="3427" w:type="dxa"/>
          </w:tcPr>
          <w:p w:rsidR="00F60C9D" w:rsidRPr="00A239C7" w:rsidRDefault="00F60C9D" w:rsidP="00F60C9D">
            <w:pPr>
              <w:jc w:val="center"/>
            </w:pPr>
          </w:p>
        </w:tc>
        <w:tc>
          <w:tcPr>
            <w:tcW w:w="3427" w:type="dxa"/>
          </w:tcPr>
          <w:p w:rsidR="00F60C9D" w:rsidRPr="00A239C7" w:rsidRDefault="00F60C9D" w:rsidP="00F60C9D">
            <w:pPr>
              <w:jc w:val="center"/>
            </w:pPr>
            <w:r w:rsidRPr="00A239C7">
              <w:t xml:space="preserve">–  депутат совета депутатов 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F60C9D" w:rsidRPr="00A239C7" w:rsidRDefault="00F60C9D" w:rsidP="00F60C9D">
            <w:pPr>
              <w:jc w:val="center"/>
            </w:pPr>
          </w:p>
        </w:tc>
      </w:tr>
      <w:tr w:rsidR="00F60C9D" w:rsidRPr="00A239C7" w:rsidTr="00F60C9D">
        <w:tc>
          <w:tcPr>
            <w:tcW w:w="3427" w:type="dxa"/>
          </w:tcPr>
          <w:p w:rsidR="00F60C9D" w:rsidRPr="00A239C7" w:rsidRDefault="00F60C9D" w:rsidP="00F60C9D">
            <w:pPr>
              <w:jc w:val="center"/>
            </w:pPr>
            <w:r w:rsidRPr="00A239C7">
              <w:t>Члены комиссии:</w:t>
            </w:r>
          </w:p>
          <w:p w:rsidR="00F60C9D" w:rsidRPr="00A239C7" w:rsidRDefault="00F60C9D" w:rsidP="00F60C9D">
            <w:pPr>
              <w:jc w:val="center"/>
            </w:pPr>
          </w:p>
        </w:tc>
        <w:tc>
          <w:tcPr>
            <w:tcW w:w="3427" w:type="dxa"/>
          </w:tcPr>
          <w:p w:rsidR="00F60C9D" w:rsidRPr="00A239C7" w:rsidRDefault="00A239C7" w:rsidP="00F60C9D">
            <w:pPr>
              <w:jc w:val="center"/>
            </w:pPr>
            <w:r w:rsidRPr="00A239C7">
              <w:t>Меньшова Д.В.</w:t>
            </w:r>
          </w:p>
        </w:tc>
        <w:tc>
          <w:tcPr>
            <w:tcW w:w="3427" w:type="dxa"/>
          </w:tcPr>
          <w:p w:rsidR="00F60C9D" w:rsidRPr="00A239C7" w:rsidRDefault="00F60C9D" w:rsidP="00F60C9D">
            <w:pPr>
              <w:jc w:val="center"/>
            </w:pPr>
            <w:r w:rsidRPr="00A239C7">
              <w:t xml:space="preserve">- муниципальный служащий, сотрудник Администрации муниципального образования «Морозовское городское поселение Всеволожского муниципального района Ленинградской области», специалист юрисконсульт, ответвленный за работу по профилактике коррупционных и иных правонарушений в Администрации </w:t>
            </w:r>
          </w:p>
        </w:tc>
      </w:tr>
      <w:tr w:rsidR="00F60C9D" w:rsidRPr="00A239C7" w:rsidTr="00F60C9D">
        <w:tc>
          <w:tcPr>
            <w:tcW w:w="3427" w:type="dxa"/>
          </w:tcPr>
          <w:p w:rsidR="00F60C9D" w:rsidRPr="00A239C7" w:rsidRDefault="00F60C9D" w:rsidP="00F60C9D">
            <w:pPr>
              <w:jc w:val="center"/>
            </w:pPr>
          </w:p>
        </w:tc>
        <w:tc>
          <w:tcPr>
            <w:tcW w:w="3427" w:type="dxa"/>
          </w:tcPr>
          <w:p w:rsidR="00F60C9D" w:rsidRPr="00A239C7" w:rsidRDefault="00A239C7" w:rsidP="00F60C9D">
            <w:pPr>
              <w:jc w:val="center"/>
            </w:pPr>
            <w:r w:rsidRPr="00A239C7">
              <w:t xml:space="preserve">Вихарева И.А. </w:t>
            </w:r>
          </w:p>
        </w:tc>
        <w:tc>
          <w:tcPr>
            <w:tcW w:w="3427" w:type="dxa"/>
          </w:tcPr>
          <w:p w:rsidR="00A239C7" w:rsidRPr="00A239C7" w:rsidRDefault="00F60C9D" w:rsidP="00A239C7">
            <w:pPr>
              <w:jc w:val="center"/>
            </w:pPr>
            <w:r w:rsidRPr="00A239C7">
              <w:t xml:space="preserve">Сотрудник МКУ «ЦИП  «Ресурс» специалист по </w:t>
            </w:r>
            <w:r w:rsidR="00A239C7" w:rsidRPr="00A239C7">
              <w:t>общим</w:t>
            </w:r>
            <w:r w:rsidRPr="00A239C7">
              <w:t xml:space="preserve"> вопросам, ответ</w:t>
            </w:r>
            <w:r w:rsidR="00A239C7" w:rsidRPr="00A239C7">
              <w:t>ств</w:t>
            </w:r>
            <w:r w:rsidRPr="00A239C7">
              <w:t xml:space="preserve">енный за работу </w:t>
            </w:r>
            <w:r w:rsidR="00A239C7" w:rsidRPr="00A239C7">
              <w:t xml:space="preserve">кадров в Администрации </w:t>
            </w:r>
          </w:p>
        </w:tc>
      </w:tr>
      <w:tr w:rsidR="00A239C7" w:rsidRPr="00A239C7" w:rsidTr="00F60C9D">
        <w:tc>
          <w:tcPr>
            <w:tcW w:w="3427" w:type="dxa"/>
          </w:tcPr>
          <w:p w:rsidR="00A239C7" w:rsidRPr="00A239C7" w:rsidRDefault="00A239C7" w:rsidP="00F60C9D">
            <w:pPr>
              <w:jc w:val="center"/>
            </w:pPr>
          </w:p>
        </w:tc>
        <w:tc>
          <w:tcPr>
            <w:tcW w:w="3427" w:type="dxa"/>
          </w:tcPr>
          <w:p w:rsidR="00A239C7" w:rsidRPr="00A239C7" w:rsidRDefault="00A239C7" w:rsidP="00F60C9D">
            <w:pPr>
              <w:jc w:val="center"/>
            </w:pPr>
          </w:p>
        </w:tc>
        <w:tc>
          <w:tcPr>
            <w:tcW w:w="3427" w:type="dxa"/>
          </w:tcPr>
          <w:p w:rsidR="00A239C7" w:rsidRPr="00A239C7" w:rsidRDefault="00A239C7" w:rsidP="00A239C7">
            <w:pPr>
              <w:jc w:val="center"/>
            </w:pPr>
            <w:r w:rsidRPr="00A239C7">
              <w:t>Староста</w:t>
            </w:r>
            <w:proofErr w:type="gramStart"/>
            <w:r w:rsidRPr="00A239C7">
              <w:t xml:space="preserve"> ?</w:t>
            </w:r>
            <w:proofErr w:type="gramEnd"/>
            <w:r w:rsidRPr="00A239C7">
              <w:t xml:space="preserve"> </w:t>
            </w:r>
          </w:p>
        </w:tc>
      </w:tr>
    </w:tbl>
    <w:p w:rsidR="00F60C9D" w:rsidRPr="00A239C7" w:rsidRDefault="00F60C9D" w:rsidP="00F60C9D">
      <w:pPr>
        <w:jc w:val="center"/>
      </w:pPr>
    </w:p>
    <w:sectPr w:rsidR="00F60C9D" w:rsidRPr="00A239C7" w:rsidSect="00A720AB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7F70"/>
    <w:rsid w:val="001B3026"/>
    <w:rsid w:val="0023254D"/>
    <w:rsid w:val="002468EA"/>
    <w:rsid w:val="0026299E"/>
    <w:rsid w:val="002B0676"/>
    <w:rsid w:val="00324007"/>
    <w:rsid w:val="003A1EF1"/>
    <w:rsid w:val="003F0C71"/>
    <w:rsid w:val="003F7EE0"/>
    <w:rsid w:val="00443D20"/>
    <w:rsid w:val="004E0276"/>
    <w:rsid w:val="004F4BF5"/>
    <w:rsid w:val="00511021"/>
    <w:rsid w:val="00515C2C"/>
    <w:rsid w:val="005260FC"/>
    <w:rsid w:val="00530BA8"/>
    <w:rsid w:val="00530CBA"/>
    <w:rsid w:val="00534F1C"/>
    <w:rsid w:val="00573A58"/>
    <w:rsid w:val="005B46D9"/>
    <w:rsid w:val="005E74F8"/>
    <w:rsid w:val="006075EA"/>
    <w:rsid w:val="00630186"/>
    <w:rsid w:val="0065652C"/>
    <w:rsid w:val="006B5D70"/>
    <w:rsid w:val="00717384"/>
    <w:rsid w:val="00802301"/>
    <w:rsid w:val="00857B0F"/>
    <w:rsid w:val="0099520B"/>
    <w:rsid w:val="009A3D90"/>
    <w:rsid w:val="009F5FCE"/>
    <w:rsid w:val="00A239C7"/>
    <w:rsid w:val="00A272EC"/>
    <w:rsid w:val="00A720AB"/>
    <w:rsid w:val="00AB4612"/>
    <w:rsid w:val="00B646D3"/>
    <w:rsid w:val="00BA77E9"/>
    <w:rsid w:val="00BB3E49"/>
    <w:rsid w:val="00CE6DF7"/>
    <w:rsid w:val="00D02050"/>
    <w:rsid w:val="00DC095C"/>
    <w:rsid w:val="00DD10C8"/>
    <w:rsid w:val="00DF60FE"/>
    <w:rsid w:val="00E359CD"/>
    <w:rsid w:val="00E54316"/>
    <w:rsid w:val="00E76DDA"/>
    <w:rsid w:val="00E87F70"/>
    <w:rsid w:val="00EF0512"/>
    <w:rsid w:val="00EF7ABD"/>
    <w:rsid w:val="00F471A7"/>
    <w:rsid w:val="00F5670D"/>
    <w:rsid w:val="00F60C9D"/>
    <w:rsid w:val="00F61B4D"/>
    <w:rsid w:val="00FA2CB1"/>
    <w:rsid w:val="00F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F60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8A2B0C575FCDBD025B5E0097AF77DF7D898636C5F0879BAB308C1D3BB2D5E18909F40CE61D455T6FEM" TargetMode="External"/><Relationship Id="rId13" Type="http://schemas.openxmlformats.org/officeDocument/2006/relationships/hyperlink" Target="consultantplus://offline/ref=E858A2B0C575FCDBD025B5E0097AF77DF7D896656B5F0879BAB308C1D3BB2D5E18909F42TCFDM" TargetMode="External"/><Relationship Id="rId18" Type="http://schemas.openxmlformats.org/officeDocument/2006/relationships/hyperlink" Target="consultantplus://offline/ref=E858A2B0C575FCDBD025B5E0097AF77DF7D89C636A5B0879BAB308C1D3BB2D5E18909F40CE61D55FT6FFM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58A2B0C575FCDBD025B5E0097AF77DF7D8966660580879BAB308C1D3TBFBM" TargetMode="External"/><Relationship Id="rId7" Type="http://schemas.openxmlformats.org/officeDocument/2006/relationships/hyperlink" Target="consultantplus://offline/ref=E858A2B0C575FCDBD025B5E0097AF77DF7D896656B5F0879BAB308C1D3TBFBM" TargetMode="External"/><Relationship Id="rId12" Type="http://schemas.openxmlformats.org/officeDocument/2006/relationships/hyperlink" Target="consultantplus://offline/ref=E858A2B0C575FCDBD025B5E0097AF77DF7D897606E5D0879BAB308C1D3BB2D5E18909F40CE61D55ET6F0M" TargetMode="External"/><Relationship Id="rId17" Type="http://schemas.openxmlformats.org/officeDocument/2006/relationships/hyperlink" Target="consultantplus://offline/ref=E858A2B0C575FCDBD025B5E0097AF77DF7D89C636A5B0879BAB308C1D3BB2D5E18909F40CE61D55FT6FF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58A2B0C575FCDBD025B5E0097AF77DF7D896656B5F0879BAB308C1D3BB2D5E18909F43TCF6M" TargetMode="External"/><Relationship Id="rId20" Type="http://schemas.openxmlformats.org/officeDocument/2006/relationships/hyperlink" Target="consultantplus://offline/ref=E858A2B0C575FCDBD025B5E0097AF77DF7D897606E5D0879BAB308C1D3BB2D5E18909F40CE61D55ET6F0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58A2B0C575FCDBD025B5E0097AF77DF4D89866620F5F7BEBE606TCF4M" TargetMode="External"/><Relationship Id="rId11" Type="http://schemas.openxmlformats.org/officeDocument/2006/relationships/hyperlink" Target="consultantplus://offline/ref=E858A2B0C575FCDBD025B5E0097AF77DF7D8966660580879BAB308C1D3TBFB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858A2B0C575FCDBD025B5E0097AF77DF7D896656B5F0879BAB308C1D3BB2D5E18909F40CE61D555T6FCM" TargetMode="External"/><Relationship Id="rId15" Type="http://schemas.openxmlformats.org/officeDocument/2006/relationships/hyperlink" Target="consultantplus://offline/ref=E858A2B0C575FCDBD025B5E0097AF77DF7D896656B5F0879BAB308C1D3BB2D5E18909F43TCF6M" TargetMode="External"/><Relationship Id="rId23" Type="http://schemas.openxmlformats.org/officeDocument/2006/relationships/hyperlink" Target="consultantplus://offline/ref=E858A2B0C575FCDBD025B5E0097AF77DF7D896656B5F0879BAB308C1D3BB2D5E18909F43TCF6M" TargetMode="External"/><Relationship Id="rId10" Type="http://schemas.openxmlformats.org/officeDocument/2006/relationships/hyperlink" Target="consultantplus://offline/ref=E858A2B0C575FCDBD025B5E0097AF77DF7D89C636A5B0879BAB308C1D3BB2D5E18909F40CE61D55FT6FFM" TargetMode="External"/><Relationship Id="rId19" Type="http://schemas.openxmlformats.org/officeDocument/2006/relationships/hyperlink" Target="consultantplus://offline/ref=E858A2B0C575FCDBD025B5E0097AF77DF7D897606E5D0879BAB308C1D3BB2D5E18909F40CE61D55ET6F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816;fld=134;dst=100113" TargetMode="External"/><Relationship Id="rId14" Type="http://schemas.openxmlformats.org/officeDocument/2006/relationships/hyperlink" Target="consultantplus://offline/ref=E858A2B0C575FCDBD025B5E0097AF77DF7D898636C5A0879BAB308C1D3BB2D5E18909F40C960TDF6M" TargetMode="External"/><Relationship Id="rId22" Type="http://schemas.openxmlformats.org/officeDocument/2006/relationships/hyperlink" Target="consultantplus://offline/ref=E858A2B0C575FCDBD025B5E0097AF77DF7D8966660580879BAB308C1D3TBF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5413</Words>
  <Characters>30859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Юрист</cp:lastModifiedBy>
  <cp:revision>3</cp:revision>
  <cp:lastPrinted>2019-11-29T10:55:00Z</cp:lastPrinted>
  <dcterms:created xsi:type="dcterms:W3CDTF">2016-08-26T09:00:00Z</dcterms:created>
  <dcterms:modified xsi:type="dcterms:W3CDTF">2019-11-29T12:19:00Z</dcterms:modified>
</cp:coreProperties>
</file>