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EC" w:rsidRDefault="00B50BEF" w:rsidP="00494672">
      <w:pPr>
        <w:pStyle w:val="a3"/>
      </w:pPr>
      <w:r>
        <w:t>П</w:t>
      </w:r>
      <w:r w:rsidR="007D31EC">
        <w:t>ереход на новые правила обращения с твердыми коммунальными отходами</w:t>
      </w:r>
      <w:r w:rsidRPr="00B50BEF">
        <w:t xml:space="preserve"> </w:t>
      </w:r>
      <w:r>
        <w:t xml:space="preserve">в </w:t>
      </w:r>
      <w:r>
        <w:t>Ленинградской области</w:t>
      </w:r>
      <w:r w:rsidRPr="00B50BEF">
        <w:t xml:space="preserve"> </w:t>
      </w:r>
      <w:r>
        <w:t>продолжается</w:t>
      </w:r>
    </w:p>
    <w:p w:rsidR="00494672" w:rsidRDefault="003961C4" w:rsidP="00494672">
      <w:pPr>
        <w:pStyle w:val="a3"/>
      </w:pPr>
      <w:bookmarkStart w:id="0" w:name="_GoBack"/>
      <w:r>
        <w:t>В соответствии с графиком, с</w:t>
      </w:r>
      <w:r w:rsidR="00494672">
        <w:t xml:space="preserve"> 1 апреля 2019 года реформа в сфере обращения с твердыми коммунальными отходами началась в Приозерском районе, с 1 июня к ней подключился Выборгский район</w:t>
      </w:r>
      <w:r w:rsidR="00494672">
        <w:t xml:space="preserve">, а с 1 июля – </w:t>
      </w:r>
      <w:proofErr w:type="spellStart"/>
      <w:r w:rsidR="00494672">
        <w:t>Лужский</w:t>
      </w:r>
      <w:proofErr w:type="spellEnd"/>
      <w:r w:rsidR="00494672">
        <w:t xml:space="preserve"> район</w:t>
      </w:r>
      <w:r w:rsidR="00494672">
        <w:t>. Остальные муниципальные образования региона перейдут на новые правила обращения с ТКО к 1 ноября.</w:t>
      </w:r>
      <w:r w:rsidR="00494672" w:rsidRPr="00494672">
        <w:t xml:space="preserve"> </w:t>
      </w:r>
      <w:r w:rsidR="00494672">
        <w:t>Ключевая задача реформы – решение проблемы незаконных свалок и контроль транспортных потоков. По новым правилам транспортные компании будут получать деньги только после подтверждения объемов отходов, которые поступили на лицензированные и экологически безопасные полигоны.</w:t>
      </w:r>
    </w:p>
    <w:p w:rsidR="00494672" w:rsidRDefault="00494672" w:rsidP="00494672">
      <w:pPr>
        <w:pStyle w:val="a3"/>
      </w:pPr>
      <w:r>
        <w:t xml:space="preserve">Вторая задача – переход от захоронения отходов к их переработке и вторичному использованию. С этой целью внедряются технологии обработки на полигонах. В будущем в Ленинградской области будет внедряться </w:t>
      </w:r>
      <w:proofErr w:type="spellStart"/>
      <w:r>
        <w:t>двухконтейнерная</w:t>
      </w:r>
      <w:proofErr w:type="spellEnd"/>
      <w:r>
        <w:t xml:space="preserve"> система раздельного сбора отходов (пищевые и смешанные), которая позволит направлять на вторичное использование большее количество отходов.</w:t>
      </w:r>
    </w:p>
    <w:p w:rsidR="00AD19CD" w:rsidRDefault="00AD19CD" w:rsidP="00AD19CD">
      <w:pPr>
        <w:pStyle w:val="a3"/>
      </w:pPr>
      <w:r>
        <w:t>Коммунальная плата за вывоз мусора становится единой для всего района. Тариф на период перехода на реформу составит 5,99 рублей за 1 кв. метр для жителей многоквартирных домов и 354,11 рублей для владельцев частных домов.</w:t>
      </w:r>
    </w:p>
    <w:p w:rsidR="00AD19CD" w:rsidRDefault="00AD19CD" w:rsidP="00AD19CD">
      <w:pPr>
        <w:pStyle w:val="a3"/>
      </w:pPr>
      <w:r>
        <w:t>На услугу «Обращение с ТКО» распространяются все льготы на коммунальные услуги. В дополнение к этому, администрацией области вводятся дополнительные льготы для граждан старше 70 лет, а также для малоимущих семей, многодетных семей, одиноких жителей, чей доход ниже прожиточного минимума.</w:t>
      </w:r>
    </w:p>
    <w:p w:rsidR="003961C4" w:rsidRDefault="003961C4" w:rsidP="00AD19CD">
      <w:pPr>
        <w:pStyle w:val="a3"/>
      </w:pPr>
      <w:r>
        <w:t>По материалам пресс-службы Губернатора и Правительства Ленинградской области</w:t>
      </w:r>
    </w:p>
    <w:p w:rsidR="00AD19CD" w:rsidRDefault="00AD19CD" w:rsidP="00494672">
      <w:pPr>
        <w:pStyle w:val="a3"/>
      </w:pPr>
    </w:p>
    <w:bookmarkEnd w:id="0"/>
    <w:p w:rsidR="00087B01" w:rsidRDefault="00087B01"/>
    <w:sectPr w:rsidR="0008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93"/>
    <w:rsid w:val="00087B01"/>
    <w:rsid w:val="003961C4"/>
    <w:rsid w:val="00494672"/>
    <w:rsid w:val="007D31EC"/>
    <w:rsid w:val="00901493"/>
    <w:rsid w:val="009312E9"/>
    <w:rsid w:val="00AD19CD"/>
    <w:rsid w:val="00B41E87"/>
    <w:rsid w:val="00B50BEF"/>
    <w:rsid w:val="00F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24AF-4762-48B0-AAB6-59F8D9A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11</cp:revision>
  <dcterms:created xsi:type="dcterms:W3CDTF">2019-07-01T14:02:00Z</dcterms:created>
  <dcterms:modified xsi:type="dcterms:W3CDTF">2019-07-01T14:49:00Z</dcterms:modified>
</cp:coreProperties>
</file>