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ИНФОРМАЦИОННОЕ СООБЩЕНИЕ О ПРОВЕДЕН</w:t>
      </w:r>
      <w:proofErr w:type="gramStart"/>
      <w:r w:rsidRPr="00842BAB">
        <w:rPr>
          <w:rFonts w:ascii="Arial" w:hAnsi="Arial" w:cs="Arial"/>
        </w:rPr>
        <w:t>ИИ АУ</w:t>
      </w:r>
      <w:proofErr w:type="gramEnd"/>
      <w:r w:rsidRPr="00842BAB">
        <w:rPr>
          <w:rFonts w:ascii="Arial" w:hAnsi="Arial" w:cs="Arial"/>
        </w:rPr>
        <w:t>КЦИОНА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на право заключения договора аренды</w:t>
      </w:r>
      <w:r w:rsidRPr="00842BAB">
        <w:rPr>
          <w:rFonts w:ascii="Arial" w:hAnsi="Arial" w:cs="Arial"/>
          <w:color w:val="333333"/>
        </w:rPr>
        <w:t xml:space="preserve"> </w:t>
      </w:r>
      <w:r w:rsidRPr="00842BAB">
        <w:rPr>
          <w:rFonts w:ascii="Arial" w:hAnsi="Arial" w:cs="Arial"/>
        </w:rPr>
        <w:t>недвижимого имущества – земельного участка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На основании Постановления администрация муниципального образования «Морозовское городское поселение Всеволожского муниципального района Ленинградской области» от </w:t>
      </w:r>
      <w:r w:rsidRPr="00842BAB">
        <w:rPr>
          <w:rStyle w:val="a4"/>
          <w:rFonts w:ascii="Arial" w:hAnsi="Arial" w:cs="Arial"/>
          <w:b w:val="0"/>
        </w:rPr>
        <w:t>«</w:t>
      </w:r>
      <w:r w:rsidRPr="00842BAB">
        <w:rPr>
          <w:rStyle w:val="a4"/>
          <w:rFonts w:ascii="Arial" w:hAnsi="Arial" w:cs="Arial"/>
          <w:b w:val="0"/>
          <w:u w:val="single"/>
        </w:rPr>
        <w:t>26</w:t>
      </w:r>
      <w:r w:rsidRPr="00842BAB">
        <w:rPr>
          <w:rStyle w:val="a4"/>
          <w:rFonts w:ascii="Arial" w:hAnsi="Arial" w:cs="Arial"/>
          <w:b w:val="0"/>
        </w:rPr>
        <w:t>» сентября</w:t>
      </w:r>
      <w:r w:rsidRPr="00842BAB">
        <w:rPr>
          <w:rStyle w:val="a4"/>
          <w:rFonts w:ascii="Arial" w:hAnsi="Arial" w:cs="Arial"/>
          <w:b w:val="0"/>
          <w:u w:val="single"/>
        </w:rPr>
        <w:t xml:space="preserve">             </w:t>
      </w:r>
      <w:r w:rsidRPr="00842BAB">
        <w:rPr>
          <w:rStyle w:val="a4"/>
          <w:rFonts w:ascii="Arial" w:hAnsi="Arial" w:cs="Arial"/>
          <w:b w:val="0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842BAB">
          <w:rPr>
            <w:rStyle w:val="a4"/>
            <w:rFonts w:ascii="Arial" w:hAnsi="Arial" w:cs="Arial"/>
            <w:b w:val="0"/>
          </w:rPr>
          <w:t>2018 г</w:t>
        </w:r>
      </w:smartTag>
      <w:r w:rsidRPr="00842BAB">
        <w:rPr>
          <w:rStyle w:val="a4"/>
          <w:rFonts w:ascii="Arial" w:hAnsi="Arial" w:cs="Arial"/>
          <w:b w:val="0"/>
        </w:rPr>
        <w:t>. № 340_</w:t>
      </w:r>
      <w:r w:rsidRPr="00842BAB">
        <w:rPr>
          <w:rFonts w:ascii="Arial" w:hAnsi="Arial" w:cs="Arial"/>
        </w:rPr>
        <w:t>«</w:t>
      </w:r>
      <w:r w:rsidRPr="00842BAB">
        <w:rPr>
          <w:rFonts w:ascii="Arial" w:hAnsi="Arial" w:cs="Arial"/>
          <w:lang w:eastAsia="en-US"/>
        </w:rPr>
        <w:t xml:space="preserve">О проведении открытого аукциона на право заключения </w:t>
      </w:r>
      <w:r w:rsidRPr="00842BAB">
        <w:rPr>
          <w:rFonts w:ascii="Arial" w:hAnsi="Arial" w:cs="Arial"/>
        </w:rPr>
        <w:t xml:space="preserve">договора аренды земельного участка, расположенного по адресу: Ленинградская область, Всеволожский район, п.г.т. им. Морозова,                      </w:t>
      </w:r>
      <w:bookmarkStart w:id="0" w:name="_GoBack"/>
      <w:bookmarkEnd w:id="0"/>
      <w:r w:rsidRPr="00842BAB">
        <w:rPr>
          <w:rFonts w:ascii="Arial" w:hAnsi="Arial" w:cs="Arial"/>
        </w:rPr>
        <w:t>ул. Рабочего Батальона, уч. 16»: «25» октября 2018 года в 10 часов 00 минут состоится аукцион на право заключения договора аренды</w:t>
      </w:r>
      <w:r w:rsidRPr="00842BAB">
        <w:rPr>
          <w:rFonts w:ascii="Arial" w:hAnsi="Arial" w:cs="Arial"/>
          <w:color w:val="333333"/>
        </w:rPr>
        <w:t xml:space="preserve"> </w:t>
      </w:r>
      <w:r w:rsidRPr="00842BAB">
        <w:rPr>
          <w:rFonts w:ascii="Arial" w:hAnsi="Arial" w:cs="Arial"/>
        </w:rPr>
        <w:t xml:space="preserve">недвижимого имущества –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  <w:b/>
        </w:rPr>
        <w:t>Организатор аукциона муниципального имущества:</w:t>
      </w:r>
      <w:r w:rsidRPr="00842BAB">
        <w:rPr>
          <w:rFonts w:ascii="Arial" w:hAnsi="Arial" w:cs="Arial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Арендодатель).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  <w:b/>
        </w:rPr>
        <w:tab/>
        <w:t>Адрес организатора аукциона (Арендодателя):</w:t>
      </w:r>
      <w:r w:rsidRPr="00842BAB">
        <w:rPr>
          <w:rFonts w:ascii="Arial" w:hAnsi="Arial" w:cs="Arial"/>
        </w:rPr>
        <w:t xml:space="preserve"> </w:t>
      </w:r>
      <w:proofErr w:type="gramStart"/>
      <w:r w:rsidRPr="00842BAB">
        <w:rPr>
          <w:rFonts w:ascii="Arial" w:hAnsi="Arial" w:cs="Arial"/>
        </w:rPr>
        <w:t>Ленинградская область, Всеволожский район, п.г.т. им. Морозова, ул. Спорта, д. 5.</w:t>
      </w:r>
      <w:proofErr w:type="gramEnd"/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  <w:b/>
        </w:rPr>
        <w:tab/>
        <w:t>Официальный сайт</w:t>
      </w:r>
      <w:r w:rsidRPr="00842BAB">
        <w:rPr>
          <w:rFonts w:ascii="Arial" w:hAnsi="Arial" w:cs="Arial"/>
        </w:rPr>
        <w:t xml:space="preserve"> А</w:t>
      </w:r>
      <w:r w:rsidRPr="00842BAB">
        <w:rPr>
          <w:rFonts w:ascii="Arial" w:hAnsi="Arial" w:cs="Arial"/>
          <w:b/>
        </w:rPr>
        <w:t>рендодателя</w:t>
      </w:r>
      <w:r w:rsidRPr="00842BAB">
        <w:rPr>
          <w:rFonts w:ascii="Arial" w:hAnsi="Arial" w:cs="Arial"/>
        </w:rPr>
        <w:t xml:space="preserve"> в сети «Интернет»: </w:t>
      </w:r>
      <w:hyperlink r:id="rId4" w:history="1">
        <w:r w:rsidRPr="00842BAB">
          <w:rPr>
            <w:rStyle w:val="a3"/>
            <w:rFonts w:ascii="Arial" w:hAnsi="Arial" w:cs="Arial"/>
            <w:lang w:val="en-US"/>
          </w:rPr>
          <w:t>www</w:t>
        </w:r>
        <w:r w:rsidRPr="00842BAB">
          <w:rPr>
            <w:rStyle w:val="a3"/>
            <w:rFonts w:ascii="Arial" w:hAnsi="Arial" w:cs="Arial"/>
          </w:rPr>
          <w:t>.</w:t>
        </w:r>
        <w:proofErr w:type="spellStart"/>
        <w:r w:rsidRPr="00842BAB">
          <w:rPr>
            <w:rStyle w:val="a3"/>
            <w:rFonts w:ascii="Arial" w:hAnsi="Arial" w:cs="Arial"/>
            <w:lang w:val="en-US"/>
          </w:rPr>
          <w:t>adminmgp</w:t>
        </w:r>
        <w:proofErr w:type="spellEnd"/>
        <w:r w:rsidRPr="00842BAB">
          <w:rPr>
            <w:rStyle w:val="a3"/>
            <w:rFonts w:ascii="Arial" w:hAnsi="Arial" w:cs="Arial"/>
          </w:rPr>
          <w:t>.</w:t>
        </w:r>
        <w:proofErr w:type="spellStart"/>
        <w:r w:rsidRPr="00842BA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842BAB">
        <w:rPr>
          <w:rFonts w:ascii="Arial" w:hAnsi="Arial" w:cs="Arial"/>
        </w:rPr>
        <w:t>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1. Общие сведения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1.1. </w:t>
      </w:r>
      <w:r w:rsidRPr="00842BAB">
        <w:rPr>
          <w:rFonts w:ascii="Arial" w:hAnsi="Arial" w:cs="Arial"/>
          <w:b/>
        </w:rPr>
        <w:t xml:space="preserve">Предмет аукциона - </w:t>
      </w:r>
      <w:r w:rsidRPr="00842BAB">
        <w:rPr>
          <w:rFonts w:ascii="Arial" w:hAnsi="Arial" w:cs="Arial"/>
        </w:rPr>
        <w:t>Право на заключение договора аренды сроком на 4 года 6 месяцев земельного участка, находящегося в собственности МО «Морозовское городское поселение Всеволожского муниципального района Ленинградской области», с кадастровым номером 47:07:1703021:49, площадью 8374 кв</w:t>
      </w:r>
      <w:proofErr w:type="gramStart"/>
      <w:r w:rsidRPr="00842BAB">
        <w:rPr>
          <w:rFonts w:ascii="Arial" w:hAnsi="Arial" w:cs="Arial"/>
        </w:rPr>
        <w:t>.м</w:t>
      </w:r>
      <w:proofErr w:type="gramEnd"/>
      <w:r w:rsidRPr="00842BAB">
        <w:rPr>
          <w:rFonts w:ascii="Arial" w:hAnsi="Arial" w:cs="Arial"/>
        </w:rPr>
        <w:t xml:space="preserve">, категория земель: земли населенных пунктов, вид разрешенного использования: станции технического обслуживания автомобилей, авторемонтные предприятия, расположенного по адресу: Ленинградская область, Всеволожский муниципальный район, Морозовское городское поселение, </w:t>
      </w:r>
      <w:proofErr w:type="gramStart"/>
      <w:r w:rsidRPr="00842BAB">
        <w:rPr>
          <w:rFonts w:ascii="Arial" w:hAnsi="Arial" w:cs="Arial"/>
        </w:rPr>
        <w:t>г</w:t>
      </w:r>
      <w:proofErr w:type="gramEnd"/>
      <w:r w:rsidRPr="00842BAB">
        <w:rPr>
          <w:rFonts w:ascii="Arial" w:hAnsi="Arial" w:cs="Arial"/>
        </w:rPr>
        <w:t>.п. им. Морозова, ул. Рабочего батальона уч.16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Обременения участка: часть земельного участка площадью 1469 кв.м. – охранная зона водопровода и канализации; часть земельного участка площадью 488 кв.м. – право прохода и проезда через земельный участок.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  <w:b/>
        </w:rPr>
        <w:t xml:space="preserve">- </w:t>
      </w:r>
      <w:r w:rsidRPr="00842BAB">
        <w:rPr>
          <w:rFonts w:ascii="Arial" w:hAnsi="Arial" w:cs="Arial"/>
        </w:rPr>
        <w:t xml:space="preserve">Градостроительный регламент: установлен в соответствии с Правилами землепользования и застройки территории муниципального образования «Морозовское городское поселение Всеволожского муниципального района Ленинградской области» от 31.03.2014 № 7, земельный участок расположен в территориальной зоне </w:t>
      </w:r>
      <w:proofErr w:type="gramStart"/>
      <w:r w:rsidRPr="00842BAB">
        <w:rPr>
          <w:rFonts w:ascii="Arial" w:hAnsi="Arial" w:cs="Arial"/>
        </w:rPr>
        <w:t>П</w:t>
      </w:r>
      <w:proofErr w:type="gramEnd"/>
      <w:r w:rsidRPr="00842BAB">
        <w:rPr>
          <w:rFonts w:ascii="Arial" w:hAnsi="Arial" w:cs="Arial"/>
        </w:rPr>
        <w:t xml:space="preserve"> – зона промышленных предприятий.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1.2. Начальная цена, сумма задатка, шаг аукциона: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tbl>
      <w:tblPr>
        <w:tblW w:w="9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640"/>
        <w:gridCol w:w="3204"/>
        <w:gridCol w:w="3237"/>
      </w:tblGrid>
      <w:tr w:rsidR="00E47A78" w:rsidRPr="00842BAB" w:rsidTr="00FD04D2">
        <w:tc>
          <w:tcPr>
            <w:tcW w:w="818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№ лота</w:t>
            </w:r>
          </w:p>
        </w:tc>
        <w:tc>
          <w:tcPr>
            <w:tcW w:w="2640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Начальная цена</w:t>
            </w:r>
          </w:p>
        </w:tc>
        <w:tc>
          <w:tcPr>
            <w:tcW w:w="3204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Сумма задатка / 10%</w:t>
            </w:r>
          </w:p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от начальной цены муниципального имущества</w:t>
            </w:r>
          </w:p>
        </w:tc>
        <w:tc>
          <w:tcPr>
            <w:tcW w:w="3237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Шаг аукциона/ 5% от начальной цены муниципального имущества</w:t>
            </w:r>
          </w:p>
        </w:tc>
      </w:tr>
      <w:tr w:rsidR="00E47A78" w:rsidRPr="00842BAB" w:rsidTr="00FD04D2">
        <w:tc>
          <w:tcPr>
            <w:tcW w:w="818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1 206 000,00 (один миллион двести шесть тысяч) рублей 00 копеек</w:t>
            </w:r>
          </w:p>
        </w:tc>
        <w:tc>
          <w:tcPr>
            <w:tcW w:w="3204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120 600,00 (сто двадцать тысяч шестьсот) рублей 00 коп.</w:t>
            </w:r>
          </w:p>
        </w:tc>
        <w:tc>
          <w:tcPr>
            <w:tcW w:w="3237" w:type="dxa"/>
          </w:tcPr>
          <w:p w:rsidR="00E47A78" w:rsidRPr="00842BAB" w:rsidRDefault="00E47A78" w:rsidP="00842BAB">
            <w:pPr>
              <w:pStyle w:val="a5"/>
              <w:ind w:firstLine="567"/>
              <w:jc w:val="both"/>
              <w:rPr>
                <w:rFonts w:ascii="Arial" w:hAnsi="Arial" w:cs="Arial"/>
              </w:rPr>
            </w:pPr>
            <w:r w:rsidRPr="00842BAB">
              <w:rPr>
                <w:rFonts w:ascii="Arial" w:hAnsi="Arial" w:cs="Arial"/>
              </w:rPr>
              <w:t>60 300,00 (шестьдесят тысяч триста) рублей 00 коп</w:t>
            </w:r>
          </w:p>
        </w:tc>
      </w:tr>
    </w:tbl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2. Порядок внесения задатка: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2.1. </w:t>
      </w:r>
      <w:r w:rsidRPr="00842BAB">
        <w:rPr>
          <w:rFonts w:ascii="Arial" w:hAnsi="Arial" w:cs="Arial"/>
          <w:b/>
        </w:rPr>
        <w:t>Срок внесения задатка</w:t>
      </w:r>
      <w:r w:rsidRPr="00842BAB">
        <w:rPr>
          <w:rFonts w:ascii="Arial" w:hAnsi="Arial" w:cs="Arial"/>
        </w:rPr>
        <w:t xml:space="preserve">: задаток должен быть внесен на счет арендодателя не позднее даты окончания приема заявок, т.е. </w:t>
      </w:r>
      <w:r w:rsidRPr="00842BAB">
        <w:rPr>
          <w:rFonts w:ascii="Arial" w:hAnsi="Arial" w:cs="Arial"/>
          <w:b/>
        </w:rPr>
        <w:t xml:space="preserve">не позднее </w:t>
      </w:r>
      <w:r w:rsidRPr="00842BAB">
        <w:rPr>
          <w:rFonts w:ascii="Arial" w:hAnsi="Arial" w:cs="Arial"/>
        </w:rPr>
        <w:t xml:space="preserve">12 часов 00 минут </w:t>
      </w:r>
      <w:r w:rsidRPr="00842BAB">
        <w:rPr>
          <w:rFonts w:ascii="Arial" w:hAnsi="Arial" w:cs="Arial"/>
          <w:spacing w:val="2"/>
        </w:rPr>
        <w:t>22 октября 2018 </w:t>
      </w:r>
      <w:r w:rsidRPr="00842BAB">
        <w:rPr>
          <w:rFonts w:ascii="Arial" w:hAnsi="Arial" w:cs="Arial"/>
        </w:rPr>
        <w:t>года на расчетный счет расчетный счет организатора торгов.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 Задаток вносится на основании договора о задатке по следующим реквизитам:</w:t>
      </w:r>
      <w:r w:rsidRPr="00842BAB">
        <w:rPr>
          <w:rFonts w:ascii="Arial" w:hAnsi="Arial" w:cs="Arial"/>
          <w:b/>
        </w:rPr>
        <w:t xml:space="preserve">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ИНН  4703083311 КПП 470301001УФК по Ленинградской области (Администрация Муниципального образования «Морозовское городское поселение», </w:t>
      </w:r>
      <w:proofErr w:type="gramStart"/>
      <w:r w:rsidRPr="00842BAB">
        <w:rPr>
          <w:rFonts w:ascii="Arial" w:hAnsi="Arial" w:cs="Arial"/>
        </w:rPr>
        <w:t>л</w:t>
      </w:r>
      <w:proofErr w:type="gramEnd"/>
      <w:r w:rsidRPr="00842BAB">
        <w:rPr>
          <w:rFonts w:ascii="Arial" w:hAnsi="Arial" w:cs="Arial"/>
        </w:rPr>
        <w:t>/</w:t>
      </w:r>
      <w:proofErr w:type="spellStart"/>
      <w:r w:rsidRPr="00842BAB">
        <w:rPr>
          <w:rFonts w:ascii="Arial" w:hAnsi="Arial" w:cs="Arial"/>
        </w:rPr>
        <w:t>сч</w:t>
      </w:r>
      <w:proofErr w:type="spellEnd"/>
      <w:r w:rsidRPr="00842BAB">
        <w:rPr>
          <w:rFonts w:ascii="Arial" w:hAnsi="Arial" w:cs="Arial"/>
        </w:rPr>
        <w:t xml:space="preserve"> 05453202850)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proofErr w:type="gramStart"/>
      <w:r w:rsidRPr="00842BAB">
        <w:rPr>
          <w:rFonts w:ascii="Arial" w:hAnsi="Arial" w:cs="Arial"/>
        </w:rPr>
        <w:t>р</w:t>
      </w:r>
      <w:proofErr w:type="gramEnd"/>
      <w:r w:rsidRPr="00842BAB">
        <w:rPr>
          <w:rFonts w:ascii="Arial" w:hAnsi="Arial" w:cs="Arial"/>
        </w:rPr>
        <w:t>/счет № 40302810500003002701 ОТДЕЛЕНИЕ ЛЕНИНГРАДСКОЕ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 xml:space="preserve">г. САНКТ-ПЕТЕРБУРГА 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>БИК 044106001ОКТМО 41612163. Назначение платежа - задаток для участия в аукционе на право заключения договора аренды на земельный участок с кадастровым номером: 47:07:1703021:49.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2.2. Информационное сообщение о проведен</w:t>
      </w:r>
      <w:proofErr w:type="gramStart"/>
      <w:r w:rsidRPr="00842BAB">
        <w:rPr>
          <w:rFonts w:ascii="Arial" w:hAnsi="Arial" w:cs="Arial"/>
        </w:rPr>
        <w:t>ии ау</w:t>
      </w:r>
      <w:proofErr w:type="gramEnd"/>
      <w:r w:rsidRPr="00842BAB">
        <w:rPr>
          <w:rFonts w:ascii="Arial" w:hAnsi="Arial" w:cs="Arial"/>
        </w:rPr>
        <w:t xml:space="preserve">кциона является публичной офертой для заключения договора о задатке в соответствии со ст. 437 Гражданского кодекса РФ, а подача </w:t>
      </w:r>
      <w:r w:rsidRPr="00842BAB">
        <w:rPr>
          <w:rFonts w:ascii="Arial" w:hAnsi="Arial" w:cs="Arial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2.3. Документом, подтверждающим поступление задатка на счет Продавца, является выписка со счета продавца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 Порядок подачи заявок на участие в аукционе: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3.1. Дата начала подачи заявок: </w:t>
      </w:r>
      <w:r w:rsidRPr="00842BAB">
        <w:rPr>
          <w:rFonts w:ascii="Arial" w:hAnsi="Arial" w:cs="Arial"/>
          <w:spacing w:val="2"/>
        </w:rPr>
        <w:t>с 1 октября 2018 года по рабочим дням с 10 часов 00 минут до 13 часов 00 минут и с 14 часов 00 минут до 17 часов 00 минут</w:t>
      </w:r>
      <w:r w:rsidRPr="00842BAB">
        <w:rPr>
          <w:rFonts w:ascii="Arial" w:hAnsi="Arial" w:cs="Arial"/>
        </w:rPr>
        <w:t>;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3.2. Дата и время окончания подачи заявок: </w:t>
      </w:r>
      <w:r w:rsidRPr="00842BAB">
        <w:rPr>
          <w:rFonts w:ascii="Arial" w:hAnsi="Arial" w:cs="Arial"/>
          <w:spacing w:val="2"/>
        </w:rPr>
        <w:t>22 октября 2018 года 17 часов 00 минут</w:t>
      </w:r>
      <w:r w:rsidRPr="00842BAB">
        <w:rPr>
          <w:rFonts w:ascii="Arial" w:hAnsi="Arial" w:cs="Arial"/>
        </w:rPr>
        <w:t>;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3.3. Порядок и место подачи заявок: заявки подаются </w:t>
      </w:r>
      <w:r w:rsidRPr="00842BAB">
        <w:rPr>
          <w:rFonts w:ascii="Arial" w:hAnsi="Arial" w:cs="Arial"/>
          <w:spacing w:val="2"/>
        </w:rPr>
        <w:t>по рабочим дням с 10 часов 00 минут до 13 часов 00 минут и с 14 часов 00 минут до 17 часов 00 минут</w:t>
      </w:r>
      <w:r w:rsidRPr="00842BAB">
        <w:rPr>
          <w:rFonts w:ascii="Arial" w:hAnsi="Arial" w:cs="Arial"/>
        </w:rPr>
        <w:t xml:space="preserve"> по адресу Организатора аукциона.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3.4. Дата, время и место определения участников аукциона и оформления протокола о допуске к участию в аукционе: 24 октября 2018 г. в 10-00 по адресу Организатора аукциона.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3.5. Дата, время и место проведения аукциона: 25 октября 2018 года в 10 ч. 00 мин. по адресу Организатора аукциона.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3.6. </w:t>
      </w:r>
      <w:proofErr w:type="gramStart"/>
      <w:r w:rsidRPr="00842BAB">
        <w:rPr>
          <w:rFonts w:ascii="Arial" w:hAnsi="Arial" w:cs="Arial"/>
        </w:rPr>
        <w:t xml:space="preserve">Порядок ознакомления претендентов с информацией об аукционе: с информацией об аукционе покупатели вправе ознакомиться в период с 1 октября 2018 г. по 21 октября 2018 г. </w:t>
      </w:r>
      <w:r w:rsidRPr="00842BAB">
        <w:rPr>
          <w:rFonts w:ascii="Arial" w:hAnsi="Arial" w:cs="Arial"/>
          <w:spacing w:val="2"/>
        </w:rPr>
        <w:t>по рабочим дням с 10 часов 00 минут до 13 часов 00 минут и с 14 часов 00 минут до 17 часов 00 минут</w:t>
      </w:r>
      <w:r w:rsidRPr="00842BAB">
        <w:rPr>
          <w:rFonts w:ascii="Arial" w:hAnsi="Arial" w:cs="Arial"/>
        </w:rPr>
        <w:t xml:space="preserve"> по адресу Организатора аукциона.</w:t>
      </w:r>
      <w:proofErr w:type="gramEnd"/>
      <w:r w:rsidRPr="00842BAB">
        <w:rPr>
          <w:rFonts w:ascii="Arial" w:hAnsi="Arial" w:cs="Arial"/>
        </w:rPr>
        <w:t xml:space="preserve"> Контактный телефон: 8 (813-70) 97-974. С информацией об аукционе претенденты на участие в аукционе также могут ознакомиться на официальном сайте Продавца: </w:t>
      </w:r>
      <w:hyperlink r:id="rId5" w:history="1">
        <w:r w:rsidRPr="00842BAB">
          <w:rPr>
            <w:rStyle w:val="a3"/>
            <w:rFonts w:ascii="Arial" w:hAnsi="Arial" w:cs="Arial"/>
            <w:lang w:val="en-US"/>
          </w:rPr>
          <w:t>www</w:t>
        </w:r>
        <w:r w:rsidRPr="00842BAB">
          <w:rPr>
            <w:rStyle w:val="a3"/>
            <w:rFonts w:ascii="Arial" w:hAnsi="Arial" w:cs="Arial"/>
          </w:rPr>
          <w:t>.</w:t>
        </w:r>
        <w:r w:rsidRPr="00842BAB">
          <w:rPr>
            <w:rStyle w:val="a3"/>
            <w:rFonts w:ascii="Arial" w:hAnsi="Arial" w:cs="Arial"/>
            <w:lang w:val="en-US"/>
          </w:rPr>
          <w:t>adminmgp</w:t>
        </w:r>
        <w:r w:rsidRPr="00842BAB">
          <w:rPr>
            <w:rStyle w:val="a3"/>
            <w:rFonts w:ascii="Arial" w:hAnsi="Arial" w:cs="Arial"/>
          </w:rPr>
          <w:t>.</w:t>
        </w:r>
        <w:r w:rsidRPr="00842BAB">
          <w:rPr>
            <w:rStyle w:val="a3"/>
            <w:rFonts w:ascii="Arial" w:hAnsi="Arial" w:cs="Arial"/>
            <w:lang w:val="en-US"/>
          </w:rPr>
          <w:t>ru</w:t>
        </w:r>
      </w:hyperlink>
      <w:r w:rsidRPr="00842BAB">
        <w:rPr>
          <w:rFonts w:ascii="Arial" w:hAnsi="Arial" w:cs="Arial"/>
        </w:rPr>
        <w:t xml:space="preserve">, официальном сайте Российской Федерации: </w:t>
      </w:r>
      <w:hyperlink r:id="rId6" w:history="1">
        <w:r w:rsidRPr="00842BAB">
          <w:rPr>
            <w:rStyle w:val="a3"/>
            <w:rFonts w:ascii="Arial" w:hAnsi="Arial" w:cs="Arial"/>
          </w:rPr>
          <w:t>www.torgi.gov.ru</w:t>
        </w:r>
      </w:hyperlink>
      <w:r w:rsidRPr="00842BAB">
        <w:rPr>
          <w:rFonts w:ascii="Arial" w:hAnsi="Arial" w:cs="Arial"/>
        </w:rPr>
        <w:t>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3.7. Одно лицо имеет право подать только одну заявку на участие в аукционе в отношении одного лота.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3.8. Заявки подаются, начиная с опубликованной даты начала приема заявок, до даты окончания приема заявок, указанных в настоящем информационном сообщении о проведен</w:t>
      </w:r>
      <w:proofErr w:type="gramStart"/>
      <w:r w:rsidRPr="00842BAB">
        <w:rPr>
          <w:rFonts w:ascii="Arial" w:hAnsi="Arial" w:cs="Arial"/>
        </w:rPr>
        <w:t>ии ау</w:t>
      </w:r>
      <w:proofErr w:type="gramEnd"/>
      <w:r w:rsidRPr="00842BAB">
        <w:rPr>
          <w:rFonts w:ascii="Arial" w:hAnsi="Arial" w:cs="Arial"/>
        </w:rPr>
        <w:t>кциона, путем вручения их Организатору аукциона.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3.10.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3.11. Заявки подаются и принимаются одновременно с полным комплектом требуемых для участия в аукционе документов.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 12. Перечень документов, предоставляемых претендентами на участие в аукционе: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3.13. Заявка на участие в аукционе по установленной форме в 2-х экземплярах.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3.14. </w:t>
      </w:r>
      <w:r w:rsidRPr="00842BAB">
        <w:rPr>
          <w:rFonts w:ascii="Arial" w:hAnsi="Arial" w:cs="Arial"/>
          <w:u w:val="single"/>
        </w:rPr>
        <w:t xml:space="preserve">Юридические лица дополнительно </w:t>
      </w:r>
      <w:proofErr w:type="gramStart"/>
      <w:r w:rsidRPr="00842BAB">
        <w:rPr>
          <w:rFonts w:ascii="Arial" w:hAnsi="Arial" w:cs="Arial"/>
          <w:u w:val="single"/>
        </w:rPr>
        <w:t>предоставляют следующие документы</w:t>
      </w:r>
      <w:proofErr w:type="gramEnd"/>
      <w:r w:rsidRPr="00842BAB">
        <w:rPr>
          <w:rFonts w:ascii="Arial" w:hAnsi="Arial" w:cs="Arial"/>
          <w:u w:val="single"/>
        </w:rPr>
        <w:t>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- заверенные копии учредительных документов;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  <w:u w:val="single"/>
        </w:rPr>
      </w:pPr>
      <w:r w:rsidRPr="00842BAB">
        <w:rPr>
          <w:rFonts w:ascii="Arial" w:hAnsi="Arial" w:cs="Arial"/>
        </w:rPr>
        <w:tab/>
        <w:t xml:space="preserve">3.15. </w:t>
      </w:r>
      <w:r w:rsidRPr="00842BAB">
        <w:rPr>
          <w:rFonts w:ascii="Arial" w:hAnsi="Arial" w:cs="Arial"/>
          <w:u w:val="single"/>
        </w:rPr>
        <w:t>Физические лица предъявляют: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- документ, удостоверяющий личность, или представляют копии всех его листов.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3.16. В случае</w:t>
      </w:r>
      <w:proofErr w:type="gramStart"/>
      <w:r w:rsidRPr="00842BAB">
        <w:rPr>
          <w:rFonts w:ascii="Arial" w:hAnsi="Arial" w:cs="Arial"/>
        </w:rPr>
        <w:t>,</w:t>
      </w:r>
      <w:proofErr w:type="gramEnd"/>
      <w:r w:rsidRPr="00842BAB">
        <w:rPr>
          <w:rFonts w:ascii="Arial" w:hAnsi="Arial" w:cs="Arial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842BAB">
          <w:rPr>
            <w:rFonts w:ascii="Arial" w:hAnsi="Arial" w:cs="Arial"/>
          </w:rPr>
          <w:t>порядке</w:t>
        </w:r>
      </w:hyperlink>
      <w:r w:rsidRPr="00842BAB">
        <w:rPr>
          <w:rFonts w:ascii="Arial" w:hAnsi="Arial" w:cs="Arial"/>
        </w:rPr>
        <w:t>, или нотариально заверенная копия такой доверенности. В случае</w:t>
      </w:r>
      <w:proofErr w:type="gramStart"/>
      <w:r w:rsidRPr="00842BAB">
        <w:rPr>
          <w:rFonts w:ascii="Arial" w:hAnsi="Arial" w:cs="Arial"/>
        </w:rPr>
        <w:t>,</w:t>
      </w:r>
      <w:proofErr w:type="gramEnd"/>
      <w:r w:rsidRPr="00842BAB">
        <w:rPr>
          <w:rFonts w:ascii="Arial" w:hAnsi="Arial" w:cs="Arial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3.17.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3.18.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4. Порядок проведения аукциона на право заключения договора аренды муниципального имущества и оформление его результатов.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  <w:color w:val="000000"/>
        </w:rPr>
      </w:pPr>
      <w:r w:rsidRPr="00842BAB">
        <w:rPr>
          <w:rFonts w:ascii="Arial" w:hAnsi="Arial" w:cs="Arial"/>
        </w:rPr>
        <w:lastRenderedPageBreak/>
        <w:tab/>
        <w:t xml:space="preserve">4.1. </w:t>
      </w:r>
      <w:proofErr w:type="gramStart"/>
      <w:r w:rsidRPr="00842BAB">
        <w:rPr>
          <w:rFonts w:ascii="Arial" w:hAnsi="Arial" w:cs="Arial"/>
        </w:rPr>
        <w:t xml:space="preserve">Порядок проведения аукциона на право заключения договора аренды муниципального имущества и оформление его результатов установлены </w:t>
      </w:r>
      <w:r w:rsidRPr="00842BAB">
        <w:rPr>
          <w:rFonts w:ascii="Arial" w:hAnsi="Arial" w:cs="Arial"/>
          <w:color w:val="000000"/>
        </w:rPr>
        <w:t>Приказом Федеральной антимонопольной службы от 10.02.2010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842BAB">
        <w:rPr>
          <w:rFonts w:ascii="Arial" w:hAnsi="Arial" w:cs="Arial"/>
          <w:color w:val="000000"/>
        </w:rPr>
        <w:t xml:space="preserve"> договоров может осуществляться путем проведения торгов в форме конкурса»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>5. Порядок заключения договора аренды муниципального имущества по итогам аукциона: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  <w:spacing w:val="-2"/>
        </w:rPr>
      </w:pPr>
      <w:r w:rsidRPr="00842BAB">
        <w:rPr>
          <w:rFonts w:ascii="Arial" w:hAnsi="Arial" w:cs="Arial"/>
        </w:rPr>
        <w:t xml:space="preserve">5.1. </w:t>
      </w:r>
      <w:proofErr w:type="gramStart"/>
      <w:r w:rsidRPr="00842BAB">
        <w:rPr>
          <w:rFonts w:ascii="Arial" w:hAnsi="Arial" w:cs="Arial"/>
        </w:rPr>
        <w:t xml:space="preserve">Договор аренды муниципального имущества заключается между Арендодателем - Администрацией МО «Морозовское городское поселение Всеволожского муниципального района Ленинградской области» и победителем аукциона </w:t>
      </w:r>
      <w:r w:rsidRPr="00842BAB">
        <w:rPr>
          <w:rFonts w:ascii="Arial" w:hAnsi="Arial" w:cs="Arial"/>
          <w:spacing w:val="-2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 </w:t>
      </w:r>
      <w:hyperlink r:id="rId8" w:history="1">
        <w:r w:rsidRPr="00842BAB">
          <w:rPr>
            <w:rStyle w:val="a3"/>
            <w:rFonts w:ascii="Arial" w:hAnsi="Arial" w:cs="Arial"/>
          </w:rPr>
          <w:t>www.</w:t>
        </w:r>
        <w:proofErr w:type="spellStart"/>
        <w:r w:rsidRPr="00842BAB">
          <w:rPr>
            <w:rStyle w:val="a3"/>
            <w:rFonts w:ascii="Arial" w:hAnsi="Arial" w:cs="Arial"/>
          </w:rPr>
          <w:t>torgi</w:t>
        </w:r>
        <w:proofErr w:type="spellEnd"/>
        <w:r w:rsidRPr="00842BAB">
          <w:rPr>
            <w:rStyle w:val="a3"/>
            <w:rFonts w:ascii="Arial" w:hAnsi="Arial" w:cs="Arial"/>
          </w:rPr>
          <w:t>.</w:t>
        </w:r>
        <w:proofErr w:type="spellStart"/>
        <w:r w:rsidRPr="00842BAB">
          <w:rPr>
            <w:rStyle w:val="a3"/>
            <w:rFonts w:ascii="Arial" w:hAnsi="Arial" w:cs="Arial"/>
          </w:rPr>
          <w:t>gov</w:t>
        </w:r>
        <w:proofErr w:type="spellEnd"/>
        <w:r w:rsidRPr="00842BAB">
          <w:rPr>
            <w:rStyle w:val="a3"/>
            <w:rFonts w:ascii="Arial" w:hAnsi="Arial" w:cs="Arial"/>
          </w:rPr>
          <w:t>.</w:t>
        </w:r>
        <w:proofErr w:type="spellStart"/>
        <w:r w:rsidRPr="00842BAB">
          <w:rPr>
            <w:rStyle w:val="a3"/>
            <w:rFonts w:ascii="Arial" w:hAnsi="Arial" w:cs="Arial"/>
          </w:rPr>
          <w:t>ru</w:t>
        </w:r>
        <w:proofErr w:type="spellEnd"/>
      </w:hyperlink>
      <w:r w:rsidRPr="00842BAB">
        <w:rPr>
          <w:rFonts w:ascii="Arial" w:hAnsi="Arial" w:cs="Arial"/>
          <w:spacing w:val="-1"/>
        </w:rPr>
        <w:t xml:space="preserve">. Оплата производится </w:t>
      </w:r>
      <w:r w:rsidRPr="00842BAB">
        <w:rPr>
          <w:rFonts w:ascii="Arial" w:hAnsi="Arial" w:cs="Arial"/>
          <w:spacing w:val="-2"/>
        </w:rPr>
        <w:t>в течение 10 дней с момента подписания</w:t>
      </w:r>
      <w:proofErr w:type="gramEnd"/>
      <w:r w:rsidRPr="00842BAB">
        <w:rPr>
          <w:rFonts w:ascii="Arial" w:hAnsi="Arial" w:cs="Arial"/>
          <w:spacing w:val="-2"/>
        </w:rPr>
        <w:t xml:space="preserve"> договора.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</w:rPr>
        <w:tab/>
        <w:t xml:space="preserve">5.2. Задаток, внесенный покупателем на счет Арендодателя для участия в аукционе, засчитывается в оплату по договору аренды муниципального имущества.  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  <w:r w:rsidRPr="00842BAB">
        <w:rPr>
          <w:rFonts w:ascii="Arial" w:hAnsi="Arial" w:cs="Arial"/>
          <w:b/>
        </w:rPr>
        <w:t>Примечание:</w:t>
      </w:r>
      <w:r w:rsidRPr="00842BAB">
        <w:rPr>
          <w:rFonts w:ascii="Arial" w:hAnsi="Arial" w:cs="Arial"/>
        </w:rPr>
        <w:t xml:space="preserve">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E47A78" w:rsidRPr="00842BAB" w:rsidRDefault="00E47A78" w:rsidP="00842BAB">
      <w:pPr>
        <w:pStyle w:val="a5"/>
        <w:ind w:firstLine="567"/>
        <w:jc w:val="both"/>
        <w:rPr>
          <w:rFonts w:ascii="Arial" w:hAnsi="Arial" w:cs="Arial"/>
        </w:rPr>
      </w:pPr>
    </w:p>
    <w:p w:rsidR="00997B33" w:rsidRPr="00842BAB" w:rsidRDefault="00997B33" w:rsidP="00842BAB">
      <w:pPr>
        <w:pStyle w:val="a5"/>
        <w:ind w:firstLine="567"/>
        <w:jc w:val="both"/>
        <w:rPr>
          <w:rFonts w:ascii="Arial" w:hAnsi="Arial" w:cs="Arial"/>
        </w:rPr>
      </w:pPr>
    </w:p>
    <w:sectPr w:rsidR="00997B33" w:rsidRPr="00842BAB" w:rsidSect="006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85218"/>
    <w:rsid w:val="006979C4"/>
    <w:rsid w:val="00842BAB"/>
    <w:rsid w:val="00997B33"/>
    <w:rsid w:val="00D85218"/>
    <w:rsid w:val="00E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A78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A7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semiHidden/>
    <w:rsid w:val="00E47A78"/>
    <w:rPr>
      <w:rFonts w:ascii="Times New Roman" w:hAnsi="Times New Roman" w:cs="Times New Roman" w:hint="default"/>
      <w:color w:val="CC0000"/>
      <w:u w:val="single"/>
    </w:rPr>
  </w:style>
  <w:style w:type="character" w:customStyle="1" w:styleId="a4">
    <w:name w:val="Цветовое выделение"/>
    <w:rsid w:val="00E47A78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84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809560351FA4F23DB2D843A622D77B771E2195B9ACE55659A451897B0C849F6D58EBFD9B61960Y1j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pgoii.ru/" TargetMode="External"/><Relationship Id="rId5" Type="http://schemas.openxmlformats.org/officeDocument/2006/relationships/hyperlink" Target="http://www.adminmg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inmg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olcyik@outlook.com</cp:lastModifiedBy>
  <cp:revision>4</cp:revision>
  <dcterms:created xsi:type="dcterms:W3CDTF">2018-09-26T11:34:00Z</dcterms:created>
  <dcterms:modified xsi:type="dcterms:W3CDTF">2018-09-26T12:02:00Z</dcterms:modified>
</cp:coreProperties>
</file>