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99" w:rsidRDefault="00B51399" w:rsidP="00B51399">
      <w:pPr>
        <w:pStyle w:val="a4"/>
        <w:jc w:val="center"/>
        <w:rPr>
          <w:sz w:val="28"/>
          <w:szCs w:val="28"/>
        </w:rPr>
      </w:pPr>
      <w:r>
        <w:rPr>
          <w:noProof/>
          <w:sz w:val="28"/>
          <w:szCs w:val="28"/>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B51399" w:rsidRDefault="00B51399" w:rsidP="00B51399">
      <w:pPr>
        <w:pStyle w:val="a4"/>
        <w:spacing w:before="0" w:beforeAutospacing="0" w:after="0" w:afterAutospacing="0"/>
        <w:jc w:val="center"/>
        <w:rPr>
          <w:b/>
        </w:rPr>
      </w:pPr>
      <w:r>
        <w:rPr>
          <w:b/>
        </w:rPr>
        <w:t>МУНИЦИПАЛЬНОЕ ОБРАЗОВАНИЕ</w:t>
      </w:r>
    </w:p>
    <w:p w:rsidR="00B51399" w:rsidRDefault="00B51399" w:rsidP="00B51399">
      <w:pPr>
        <w:pStyle w:val="a4"/>
        <w:spacing w:before="0" w:beforeAutospacing="0" w:after="0" w:afterAutospacing="0"/>
        <w:jc w:val="center"/>
        <w:rPr>
          <w:b/>
        </w:rPr>
      </w:pPr>
      <w:r>
        <w:rPr>
          <w:b/>
        </w:rPr>
        <w:t>«МОРОЗОВСКОЕ ГОРОДСКОЕ ПОСЕЛЕНИЕ ВСЕВОЛОЖСКОГО МУНИЦИПАЛЬНОГО РАЙОНА ЛЕНИНГРАДСКОЙ ОБЛАСТИ»</w:t>
      </w:r>
    </w:p>
    <w:p w:rsidR="00B51399" w:rsidRDefault="00B51399" w:rsidP="00B51399">
      <w:pPr>
        <w:spacing w:after="0"/>
        <w:jc w:val="center"/>
        <w:rPr>
          <w:sz w:val="24"/>
        </w:rPr>
      </w:pPr>
    </w:p>
    <w:p w:rsidR="00B51399" w:rsidRDefault="00B51399" w:rsidP="00B51399">
      <w:pPr>
        <w:spacing w:after="0"/>
        <w:jc w:val="center"/>
        <w:rPr>
          <w:sz w:val="24"/>
        </w:rPr>
      </w:pPr>
    </w:p>
    <w:p w:rsidR="00B51399" w:rsidRDefault="00B51399" w:rsidP="00B51399">
      <w:pPr>
        <w:spacing w:after="0" w:line="240" w:lineRule="auto"/>
        <w:jc w:val="center"/>
        <w:rPr>
          <w:rFonts w:ascii="Times New Roman" w:hAnsi="Times New Roman"/>
          <w:b/>
          <w:sz w:val="36"/>
          <w:szCs w:val="36"/>
        </w:rPr>
      </w:pPr>
      <w:r>
        <w:rPr>
          <w:rFonts w:ascii="Times New Roman" w:hAnsi="Times New Roman"/>
          <w:b/>
          <w:sz w:val="36"/>
          <w:szCs w:val="36"/>
        </w:rPr>
        <w:t>СОВЕТ ДЕПУТАТОВ</w:t>
      </w:r>
    </w:p>
    <w:p w:rsidR="00B51399" w:rsidRDefault="00B51399" w:rsidP="00B51399">
      <w:pPr>
        <w:spacing w:after="0" w:line="240" w:lineRule="auto"/>
        <w:jc w:val="center"/>
        <w:rPr>
          <w:rFonts w:ascii="Times New Roman" w:hAnsi="Times New Roman"/>
          <w:sz w:val="28"/>
          <w:szCs w:val="20"/>
        </w:rPr>
      </w:pPr>
    </w:p>
    <w:p w:rsidR="00B51399" w:rsidRDefault="00B51399" w:rsidP="00B51399">
      <w:pPr>
        <w:spacing w:after="0" w:line="240" w:lineRule="auto"/>
        <w:jc w:val="center"/>
        <w:rPr>
          <w:rFonts w:ascii="Times New Roman" w:hAnsi="Times New Roman"/>
          <w:sz w:val="28"/>
        </w:rPr>
      </w:pPr>
    </w:p>
    <w:p w:rsidR="00B51399" w:rsidRDefault="00B51399" w:rsidP="00B51399">
      <w:pPr>
        <w:pStyle w:val="3"/>
        <w:spacing w:before="0" w:line="240" w:lineRule="auto"/>
        <w:jc w:val="center"/>
        <w:rPr>
          <w:rFonts w:ascii="Times New Roman" w:hAnsi="Times New Roman"/>
          <w:color w:val="auto"/>
          <w:sz w:val="40"/>
          <w:szCs w:val="40"/>
        </w:rPr>
      </w:pPr>
      <w:r>
        <w:rPr>
          <w:rFonts w:ascii="Times New Roman" w:hAnsi="Times New Roman"/>
          <w:color w:val="auto"/>
          <w:sz w:val="40"/>
          <w:szCs w:val="40"/>
        </w:rPr>
        <w:t>Р Е Ш Е Н И Е</w:t>
      </w:r>
    </w:p>
    <w:p w:rsidR="00B51399" w:rsidRDefault="00B51399" w:rsidP="00B51399">
      <w:pPr>
        <w:spacing w:after="0"/>
        <w:jc w:val="center"/>
        <w:rPr>
          <w:rFonts w:ascii="Times New Roman" w:hAnsi="Times New Roman"/>
          <w:sz w:val="28"/>
          <w:szCs w:val="28"/>
        </w:rPr>
      </w:pPr>
    </w:p>
    <w:p w:rsidR="00B51399" w:rsidRDefault="00B51399" w:rsidP="00B51399">
      <w:pPr>
        <w:spacing w:after="0"/>
        <w:jc w:val="center"/>
        <w:rPr>
          <w:rFonts w:ascii="Times New Roman" w:hAnsi="Times New Roman"/>
          <w:b/>
          <w:sz w:val="28"/>
          <w:szCs w:val="28"/>
        </w:rPr>
      </w:pPr>
      <w:r>
        <w:rPr>
          <w:rFonts w:ascii="Times New Roman" w:hAnsi="Times New Roman"/>
          <w:b/>
          <w:sz w:val="28"/>
          <w:szCs w:val="28"/>
        </w:rPr>
        <w:t>от 26 июня 2018 года № 39</w:t>
      </w:r>
    </w:p>
    <w:p w:rsidR="00B51399" w:rsidRDefault="00B51399" w:rsidP="00B51399">
      <w:pPr>
        <w:spacing w:after="0" w:line="240" w:lineRule="auto"/>
        <w:contextualSpacing/>
      </w:pPr>
    </w:p>
    <w:tbl>
      <w:tblPr>
        <w:tblW w:w="9180" w:type="dxa"/>
        <w:tblLook w:val="01E0"/>
      </w:tblPr>
      <w:tblGrid>
        <w:gridCol w:w="5211"/>
        <w:gridCol w:w="3969"/>
      </w:tblGrid>
      <w:tr w:rsidR="00B51399" w:rsidRPr="00D359F0" w:rsidTr="00711119">
        <w:tc>
          <w:tcPr>
            <w:tcW w:w="5211" w:type="dxa"/>
            <w:hideMark/>
          </w:tcPr>
          <w:p w:rsidR="00B51399" w:rsidRPr="00D359F0" w:rsidRDefault="00B51399" w:rsidP="00711119">
            <w:pPr>
              <w:spacing w:after="0" w:line="240" w:lineRule="auto"/>
              <w:jc w:val="both"/>
              <w:rPr>
                <w:rFonts w:ascii="Times New Roman" w:hAnsi="Times New Roman"/>
                <w:b/>
                <w:color w:val="000000"/>
                <w:sz w:val="24"/>
                <w:szCs w:val="24"/>
                <w:lang w:eastAsia="ru-RU"/>
              </w:rPr>
            </w:pPr>
            <w:r w:rsidRPr="00D359F0">
              <w:rPr>
                <w:rFonts w:ascii="Times New Roman" w:hAnsi="Times New Roman"/>
                <w:b/>
                <w:bCs/>
                <w:sz w:val="24"/>
                <w:szCs w:val="24"/>
              </w:rPr>
              <w:t>Об у</w:t>
            </w:r>
            <w:r w:rsidRPr="00D359F0">
              <w:rPr>
                <w:rFonts w:ascii="Times New Roman" w:hAnsi="Times New Roman"/>
                <w:b/>
                <w:sz w:val="24"/>
                <w:szCs w:val="24"/>
              </w:rPr>
              <w:t xml:space="preserve">тверждении </w:t>
            </w:r>
            <w:r>
              <w:rPr>
                <w:rFonts w:ascii="Times New Roman" w:hAnsi="Times New Roman"/>
                <w:b/>
                <w:sz w:val="24"/>
                <w:szCs w:val="24"/>
              </w:rPr>
              <w:t>П</w:t>
            </w:r>
            <w:r w:rsidRPr="00D359F0">
              <w:rPr>
                <w:rFonts w:ascii="Times New Roman" w:hAnsi="Times New Roman"/>
                <w:b/>
                <w:sz w:val="24"/>
                <w:szCs w:val="24"/>
              </w:rPr>
              <w:t>орядка признания граждан малоимущими в целях принятия граждан на учет в качестве нуждающихся в жилых помещениях, предоставляемых по договорам социального найма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3969" w:type="dxa"/>
          </w:tcPr>
          <w:p w:rsidR="00B51399" w:rsidRPr="00D359F0" w:rsidRDefault="00B51399" w:rsidP="00711119">
            <w:pPr>
              <w:spacing w:after="0" w:line="240" w:lineRule="auto"/>
              <w:rPr>
                <w:rFonts w:ascii="Times New Roman" w:hAnsi="Times New Roman"/>
                <w:b/>
                <w:color w:val="000000"/>
                <w:sz w:val="24"/>
                <w:szCs w:val="24"/>
                <w:lang w:eastAsia="ru-RU"/>
              </w:rPr>
            </w:pPr>
          </w:p>
        </w:tc>
      </w:tr>
    </w:tbl>
    <w:p w:rsidR="00B51399" w:rsidRPr="002E3CD9" w:rsidRDefault="00B51399" w:rsidP="00B51399">
      <w:pPr>
        <w:autoSpaceDE w:val="0"/>
        <w:autoSpaceDN w:val="0"/>
        <w:adjustRightInd w:val="0"/>
        <w:spacing w:after="0" w:line="240" w:lineRule="auto"/>
        <w:ind w:firstLine="720"/>
        <w:contextualSpacing/>
        <w:rPr>
          <w:rFonts w:ascii="Times New Roman" w:hAnsi="Times New Roman"/>
          <w:sz w:val="28"/>
          <w:szCs w:val="28"/>
        </w:rPr>
      </w:pPr>
    </w:p>
    <w:p w:rsidR="00B51399" w:rsidRDefault="00B51399" w:rsidP="00B51399">
      <w:pPr>
        <w:autoSpaceDE w:val="0"/>
        <w:autoSpaceDN w:val="0"/>
        <w:adjustRightInd w:val="0"/>
        <w:spacing w:after="0" w:line="240" w:lineRule="auto"/>
        <w:ind w:firstLine="720"/>
        <w:contextualSpacing/>
        <w:jc w:val="both"/>
        <w:rPr>
          <w:rFonts w:ascii="Times New Roman" w:hAnsi="Times New Roman"/>
          <w:sz w:val="24"/>
          <w:szCs w:val="24"/>
        </w:rPr>
      </w:pPr>
      <w:r w:rsidRPr="00D359F0">
        <w:rPr>
          <w:rFonts w:ascii="Times New Roman" w:hAnsi="Times New Roman"/>
          <w:sz w:val="24"/>
          <w:szCs w:val="24"/>
        </w:rPr>
        <w:t xml:space="preserve">В соответствии с </w:t>
      </w:r>
      <w:hyperlink r:id="rId6" w:history="1">
        <w:r w:rsidRPr="00D359F0">
          <w:rPr>
            <w:rFonts w:ascii="Times New Roman" w:hAnsi="Times New Roman"/>
            <w:sz w:val="24"/>
            <w:szCs w:val="24"/>
          </w:rPr>
          <w:t>пунктом 2 части 1 статьи 14</w:t>
        </w:r>
      </w:hyperlink>
      <w:r w:rsidRPr="00D359F0">
        <w:rPr>
          <w:rFonts w:ascii="Times New Roman" w:hAnsi="Times New Roman"/>
          <w:sz w:val="24"/>
          <w:szCs w:val="24"/>
        </w:rPr>
        <w:t xml:space="preserve"> и </w:t>
      </w:r>
      <w:hyperlink r:id="rId7" w:history="1">
        <w:r w:rsidRPr="00D359F0">
          <w:rPr>
            <w:rFonts w:ascii="Times New Roman" w:hAnsi="Times New Roman"/>
            <w:sz w:val="24"/>
            <w:szCs w:val="24"/>
          </w:rPr>
          <w:t>части 2 статьи 49</w:t>
        </w:r>
      </w:hyperlink>
      <w:r w:rsidRPr="00D359F0">
        <w:rPr>
          <w:rFonts w:ascii="Times New Roman" w:hAnsi="Times New Roman"/>
          <w:sz w:val="24"/>
          <w:szCs w:val="24"/>
        </w:rPr>
        <w:t xml:space="preserve"> Жилищного кодекса Российской Федерации,  </w:t>
      </w:r>
      <w:hyperlink r:id="rId8" w:history="1">
        <w:r w:rsidRPr="00D359F0">
          <w:rPr>
            <w:rFonts w:ascii="Times New Roman" w:hAnsi="Times New Roman"/>
            <w:sz w:val="24"/>
            <w:szCs w:val="24"/>
          </w:rPr>
          <w:t>пунктом 6 части 1 статьи 14</w:t>
        </w:r>
      </w:hyperlink>
      <w:r w:rsidRPr="00D359F0">
        <w:rPr>
          <w:rFonts w:ascii="Times New Roman" w:hAnsi="Times New Roman"/>
          <w:sz w:val="24"/>
          <w:szCs w:val="24"/>
        </w:rPr>
        <w:t xml:space="preserve"> и </w:t>
      </w:r>
      <w:hyperlink r:id="rId9" w:history="1">
        <w:r w:rsidRPr="00D359F0">
          <w:rPr>
            <w:rFonts w:ascii="Times New Roman" w:hAnsi="Times New Roman"/>
            <w:sz w:val="24"/>
            <w:szCs w:val="24"/>
          </w:rPr>
          <w:t>частью 3 статьи 43</w:t>
        </w:r>
      </w:hyperlink>
      <w:r w:rsidRPr="00D359F0">
        <w:rPr>
          <w:rFonts w:ascii="Times New Roman" w:hAnsi="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10" w:history="1">
        <w:r w:rsidRPr="00D359F0">
          <w:rPr>
            <w:rFonts w:ascii="Times New Roman" w:hAnsi="Times New Roman"/>
            <w:sz w:val="24"/>
            <w:szCs w:val="24"/>
          </w:rPr>
          <w:t>частью 5 статьи 1</w:t>
        </w:r>
      </w:hyperlink>
      <w:r w:rsidRPr="00D359F0">
        <w:rPr>
          <w:rFonts w:ascii="Times New Roman" w:hAnsi="Times New Roman"/>
          <w:sz w:val="24"/>
          <w:szCs w:val="24"/>
        </w:rPr>
        <w:t xml:space="preserve"> закона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руководствуясь Уставом муниципального образования «Морозовское городское поселение», совет депутатов принял</w:t>
      </w:r>
    </w:p>
    <w:p w:rsidR="00B51399" w:rsidRPr="00D359F0" w:rsidRDefault="00B51399" w:rsidP="00B51399">
      <w:pPr>
        <w:spacing w:after="0" w:line="240" w:lineRule="auto"/>
        <w:jc w:val="both"/>
        <w:rPr>
          <w:rFonts w:ascii="Times New Roman" w:hAnsi="Times New Roman"/>
          <w:b/>
          <w:color w:val="000000"/>
          <w:sz w:val="28"/>
          <w:szCs w:val="20"/>
          <w:lang w:eastAsia="ru-RU"/>
        </w:rPr>
      </w:pPr>
      <w:r w:rsidRPr="00D359F0">
        <w:rPr>
          <w:rFonts w:ascii="Times New Roman" w:hAnsi="Times New Roman"/>
          <w:b/>
          <w:color w:val="000000"/>
          <w:sz w:val="28"/>
          <w:szCs w:val="20"/>
          <w:lang w:eastAsia="ru-RU"/>
        </w:rPr>
        <w:t>РЕШЕНИЕ:</w:t>
      </w:r>
    </w:p>
    <w:p w:rsidR="00B51399" w:rsidRPr="00D359F0" w:rsidRDefault="00B51399" w:rsidP="00B51399">
      <w:pPr>
        <w:autoSpaceDE w:val="0"/>
        <w:autoSpaceDN w:val="0"/>
        <w:adjustRightInd w:val="0"/>
        <w:spacing w:after="0" w:line="240" w:lineRule="auto"/>
        <w:ind w:firstLine="720"/>
        <w:contextualSpacing/>
        <w:jc w:val="both"/>
        <w:rPr>
          <w:rFonts w:ascii="Times New Roman" w:hAnsi="Times New Roman"/>
          <w:sz w:val="24"/>
          <w:szCs w:val="24"/>
        </w:rPr>
      </w:pPr>
    </w:p>
    <w:p w:rsidR="00B51399" w:rsidRPr="00D359F0" w:rsidRDefault="00B51399" w:rsidP="00B51399">
      <w:pPr>
        <w:pStyle w:val="ConsPlusTitle"/>
        <w:ind w:firstLine="708"/>
        <w:jc w:val="both"/>
        <w:rPr>
          <w:rFonts w:ascii="Times New Roman" w:hAnsi="Times New Roman"/>
          <w:b w:val="0"/>
          <w:sz w:val="24"/>
          <w:szCs w:val="24"/>
        </w:rPr>
      </w:pPr>
      <w:r w:rsidRPr="00D359F0">
        <w:rPr>
          <w:rFonts w:ascii="Times New Roman" w:hAnsi="Times New Roman"/>
          <w:b w:val="0"/>
          <w:sz w:val="24"/>
          <w:szCs w:val="24"/>
        </w:rPr>
        <w:t xml:space="preserve">1. Утвердить </w:t>
      </w:r>
      <w:r w:rsidRPr="00D359F0">
        <w:rPr>
          <w:rFonts w:ascii="Times New Roman" w:hAnsi="Times New Roman" w:cs="Times New Roman"/>
          <w:b w:val="0"/>
          <w:sz w:val="24"/>
          <w:szCs w:val="24"/>
        </w:rPr>
        <w:t xml:space="preserve">порядок </w:t>
      </w:r>
      <w:r w:rsidRPr="00D359F0">
        <w:rPr>
          <w:rFonts w:ascii="Times New Roman" w:hAnsi="Times New Roman"/>
          <w:b w:val="0"/>
          <w:sz w:val="24"/>
          <w:szCs w:val="24"/>
        </w:rPr>
        <w:t>признания граждан малоимущими, в целях принятия граждан на учет в качестве нуждающихся в жилых помещениях, предоставляемых по договорам социального найма на территории муниципального образования «Морозовское городское поселение Всеволожского муниципального района Ленинградской области» по договорам социального найма, согласно приложению.</w:t>
      </w:r>
    </w:p>
    <w:p w:rsidR="00B51399" w:rsidRPr="00D359F0" w:rsidRDefault="00B51399" w:rsidP="00B51399">
      <w:pPr>
        <w:autoSpaceDE w:val="0"/>
        <w:autoSpaceDN w:val="0"/>
        <w:adjustRightInd w:val="0"/>
        <w:spacing w:after="0" w:line="240" w:lineRule="auto"/>
        <w:ind w:firstLine="720"/>
        <w:contextualSpacing/>
        <w:jc w:val="both"/>
        <w:rPr>
          <w:rFonts w:ascii="Times New Roman" w:hAnsi="Times New Roman"/>
          <w:sz w:val="24"/>
          <w:szCs w:val="24"/>
        </w:rPr>
      </w:pPr>
      <w:bookmarkStart w:id="0" w:name="sub_6"/>
      <w:r w:rsidRPr="00D359F0">
        <w:rPr>
          <w:rFonts w:ascii="Times New Roman" w:hAnsi="Times New Roman"/>
          <w:sz w:val="24"/>
          <w:szCs w:val="24"/>
        </w:rPr>
        <w:t>2. Признать утратившим силу постановление совета депутатов муниципального образования «Морозовское городское поселение» Всеволожского муниципального района Ленинградской области от 02 мая 2007 года № 23 «Об утверждении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муниципального образования «Морозовское городское поселение Всеволожского муниципального района Ленинградской области».</w:t>
      </w:r>
    </w:p>
    <w:bookmarkEnd w:id="0"/>
    <w:p w:rsidR="00B51399" w:rsidRPr="00D359F0" w:rsidRDefault="00B51399" w:rsidP="00B51399">
      <w:pPr>
        <w:spacing w:after="0" w:line="240" w:lineRule="auto"/>
        <w:contextualSpacing/>
        <w:jc w:val="both"/>
        <w:rPr>
          <w:rFonts w:ascii="Times New Roman" w:hAnsi="Times New Roman"/>
          <w:sz w:val="24"/>
          <w:szCs w:val="24"/>
        </w:rPr>
      </w:pPr>
      <w:r w:rsidRPr="00D359F0">
        <w:rPr>
          <w:rFonts w:ascii="Times New Roman" w:hAnsi="Times New Roman"/>
          <w:sz w:val="24"/>
          <w:szCs w:val="24"/>
        </w:rPr>
        <w:t xml:space="preserve">          3. Опубликовать настоящее решение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p>
    <w:p w:rsidR="00B51399" w:rsidRPr="00D359F0" w:rsidRDefault="00B51399" w:rsidP="00B51399">
      <w:pPr>
        <w:spacing w:after="0" w:line="240" w:lineRule="auto"/>
        <w:contextualSpacing/>
        <w:jc w:val="both"/>
        <w:rPr>
          <w:rFonts w:ascii="Times New Roman" w:hAnsi="Times New Roman"/>
          <w:sz w:val="24"/>
          <w:szCs w:val="24"/>
        </w:rPr>
      </w:pPr>
      <w:r w:rsidRPr="00D359F0">
        <w:rPr>
          <w:rFonts w:ascii="Times New Roman" w:hAnsi="Times New Roman"/>
          <w:sz w:val="24"/>
          <w:szCs w:val="24"/>
        </w:rPr>
        <w:lastRenderedPageBreak/>
        <w:t xml:space="preserve">          4. Настоящее решение вступает в силу со дня его официального опубликования.</w:t>
      </w:r>
    </w:p>
    <w:p w:rsidR="00B51399" w:rsidRPr="00D359F0" w:rsidRDefault="00B51399" w:rsidP="00B51399">
      <w:pPr>
        <w:spacing w:after="0" w:line="240" w:lineRule="auto"/>
        <w:contextualSpacing/>
        <w:jc w:val="both"/>
        <w:rPr>
          <w:rFonts w:ascii="Times New Roman" w:hAnsi="Times New Roman"/>
          <w:sz w:val="24"/>
          <w:szCs w:val="24"/>
        </w:rPr>
      </w:pPr>
      <w:r w:rsidRPr="00D359F0">
        <w:rPr>
          <w:rFonts w:ascii="Times New Roman" w:hAnsi="Times New Roman"/>
          <w:sz w:val="24"/>
          <w:szCs w:val="24"/>
        </w:rPr>
        <w:t xml:space="preserve">          5. Контроль исполнени</w:t>
      </w:r>
      <w:r>
        <w:rPr>
          <w:rFonts w:ascii="Times New Roman" w:hAnsi="Times New Roman"/>
          <w:sz w:val="24"/>
          <w:szCs w:val="24"/>
        </w:rPr>
        <w:t>я</w:t>
      </w:r>
      <w:r w:rsidRPr="00D359F0">
        <w:rPr>
          <w:rFonts w:ascii="Times New Roman" w:hAnsi="Times New Roman"/>
          <w:sz w:val="24"/>
          <w:szCs w:val="24"/>
        </w:rPr>
        <w:t xml:space="preserve"> настоящего решения возложить на главу администрации муниципального образования «Морозовское городское поселение Всеволожского муниципального района Ленинградской области».</w:t>
      </w:r>
    </w:p>
    <w:p w:rsidR="00B51399" w:rsidRPr="00D359F0"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Pr="00D359F0" w:rsidRDefault="00B51399" w:rsidP="00B51399">
      <w:pPr>
        <w:spacing w:after="0" w:line="240" w:lineRule="auto"/>
        <w:contextualSpacing/>
        <w:jc w:val="both"/>
        <w:rPr>
          <w:rFonts w:ascii="Times New Roman" w:hAnsi="Times New Roman"/>
          <w:sz w:val="24"/>
          <w:szCs w:val="24"/>
        </w:rPr>
      </w:pPr>
    </w:p>
    <w:p w:rsidR="00B51399" w:rsidRPr="00D359F0" w:rsidRDefault="00B51399" w:rsidP="00B51399">
      <w:pPr>
        <w:spacing w:after="0" w:line="240" w:lineRule="auto"/>
        <w:contextualSpacing/>
        <w:jc w:val="both"/>
        <w:rPr>
          <w:rFonts w:ascii="Times New Roman" w:hAnsi="Times New Roman"/>
          <w:sz w:val="24"/>
          <w:szCs w:val="24"/>
        </w:rPr>
      </w:pPr>
      <w:r w:rsidRPr="00D359F0">
        <w:rPr>
          <w:rFonts w:ascii="Times New Roman" w:hAnsi="Times New Roman"/>
          <w:sz w:val="24"/>
          <w:szCs w:val="24"/>
        </w:rPr>
        <w:t>Глава</w:t>
      </w:r>
      <w:r>
        <w:rPr>
          <w:rFonts w:ascii="Times New Roman" w:hAnsi="Times New Roman"/>
          <w:sz w:val="24"/>
          <w:szCs w:val="24"/>
        </w:rPr>
        <w:t xml:space="preserve"> </w:t>
      </w:r>
      <w:r w:rsidRPr="00D359F0">
        <w:rPr>
          <w:rFonts w:ascii="Times New Roman" w:hAnsi="Times New Roman"/>
          <w:sz w:val="24"/>
          <w:szCs w:val="24"/>
        </w:rPr>
        <w:t xml:space="preserve">муниципального образования </w:t>
      </w:r>
      <w:r w:rsidRPr="00D359F0">
        <w:rPr>
          <w:rFonts w:ascii="Times New Roman" w:hAnsi="Times New Roman"/>
          <w:sz w:val="24"/>
          <w:szCs w:val="24"/>
        </w:rPr>
        <w:tab/>
      </w:r>
      <w:r w:rsidRPr="00D359F0">
        <w:rPr>
          <w:rFonts w:ascii="Times New Roman" w:hAnsi="Times New Roman"/>
          <w:sz w:val="24"/>
          <w:szCs w:val="24"/>
        </w:rPr>
        <w:tab/>
      </w:r>
      <w:r>
        <w:rPr>
          <w:rFonts w:ascii="Times New Roman" w:hAnsi="Times New Roman"/>
          <w:sz w:val="24"/>
          <w:szCs w:val="24"/>
        </w:rPr>
        <w:t xml:space="preserve">         </w:t>
      </w:r>
      <w:r w:rsidRPr="00D359F0">
        <w:rPr>
          <w:rFonts w:ascii="Times New Roman" w:hAnsi="Times New Roman"/>
          <w:sz w:val="24"/>
          <w:szCs w:val="24"/>
        </w:rPr>
        <w:t xml:space="preserve">                                      Е.Б. Ермакова</w:t>
      </w:r>
    </w:p>
    <w:p w:rsidR="00B51399" w:rsidRPr="00B32D0E" w:rsidRDefault="00B51399" w:rsidP="00B51399">
      <w:pPr>
        <w:spacing w:after="0" w:line="240" w:lineRule="auto"/>
        <w:contextualSpacing/>
        <w:jc w:val="both"/>
        <w:rPr>
          <w:rFonts w:ascii="Times New Roman" w:hAnsi="Times New Roman"/>
          <w:sz w:val="24"/>
          <w:szCs w:val="24"/>
        </w:rPr>
      </w:pPr>
    </w:p>
    <w:p w:rsidR="00B51399" w:rsidRPr="00B32D0E" w:rsidRDefault="00B51399" w:rsidP="00B51399">
      <w:pPr>
        <w:spacing w:after="0" w:line="240" w:lineRule="auto"/>
        <w:contextualSpacing/>
        <w:jc w:val="both"/>
        <w:rPr>
          <w:rFonts w:ascii="Times New Roman" w:hAnsi="Times New Roman"/>
          <w:sz w:val="24"/>
          <w:szCs w:val="24"/>
        </w:rPr>
      </w:pPr>
    </w:p>
    <w:p w:rsidR="00B51399" w:rsidRPr="00B32D0E" w:rsidRDefault="00B51399" w:rsidP="00B51399">
      <w:pPr>
        <w:spacing w:after="0" w:line="240" w:lineRule="auto"/>
        <w:contextualSpacing/>
        <w:jc w:val="both"/>
        <w:rPr>
          <w:rFonts w:ascii="Times New Roman" w:hAnsi="Times New Roman"/>
          <w:sz w:val="24"/>
          <w:szCs w:val="24"/>
        </w:rPr>
      </w:pPr>
    </w:p>
    <w:p w:rsidR="00B51399" w:rsidRPr="00B32D0E" w:rsidRDefault="00B51399" w:rsidP="00B51399">
      <w:pPr>
        <w:spacing w:after="0" w:line="240" w:lineRule="auto"/>
        <w:contextualSpacing/>
        <w:jc w:val="both"/>
        <w:rPr>
          <w:rFonts w:ascii="Times New Roman" w:hAnsi="Times New Roman"/>
          <w:sz w:val="24"/>
          <w:szCs w:val="24"/>
        </w:rPr>
      </w:pPr>
    </w:p>
    <w:p w:rsidR="00B51399" w:rsidRPr="00B32D0E" w:rsidRDefault="00B51399" w:rsidP="00B51399">
      <w:pPr>
        <w:spacing w:after="0" w:line="240" w:lineRule="auto"/>
        <w:contextualSpacing/>
        <w:jc w:val="both"/>
        <w:rPr>
          <w:rFonts w:ascii="Times New Roman" w:hAnsi="Times New Roman"/>
          <w:sz w:val="24"/>
          <w:szCs w:val="24"/>
        </w:rPr>
      </w:pPr>
    </w:p>
    <w:p w:rsidR="00B51399" w:rsidRPr="00B32D0E" w:rsidRDefault="00B51399" w:rsidP="00B51399">
      <w:pPr>
        <w:spacing w:after="0" w:line="240" w:lineRule="auto"/>
        <w:contextualSpacing/>
        <w:jc w:val="both"/>
        <w:rPr>
          <w:rFonts w:ascii="Times New Roman" w:hAnsi="Times New Roman"/>
          <w:sz w:val="24"/>
          <w:szCs w:val="24"/>
        </w:rPr>
      </w:pPr>
    </w:p>
    <w:p w:rsidR="00B51399" w:rsidRPr="00B32D0E" w:rsidRDefault="00B51399" w:rsidP="00B51399">
      <w:pPr>
        <w:spacing w:after="0" w:line="240" w:lineRule="auto"/>
        <w:contextualSpacing/>
        <w:jc w:val="both"/>
        <w:rPr>
          <w:rFonts w:ascii="Times New Roman" w:hAnsi="Times New Roman"/>
          <w:sz w:val="24"/>
          <w:szCs w:val="24"/>
        </w:rPr>
      </w:pPr>
    </w:p>
    <w:p w:rsidR="00B51399" w:rsidRPr="00B32D0E" w:rsidRDefault="00B51399" w:rsidP="00B51399">
      <w:pPr>
        <w:spacing w:after="0" w:line="240" w:lineRule="auto"/>
        <w:contextualSpacing/>
        <w:jc w:val="both"/>
        <w:rPr>
          <w:rFonts w:ascii="Times New Roman" w:hAnsi="Times New Roman"/>
          <w:sz w:val="24"/>
          <w:szCs w:val="24"/>
        </w:rPr>
      </w:pPr>
    </w:p>
    <w:p w:rsidR="00B51399" w:rsidRPr="00B32D0E" w:rsidRDefault="00B51399" w:rsidP="00B51399">
      <w:pPr>
        <w:spacing w:after="0" w:line="240" w:lineRule="auto"/>
        <w:contextualSpacing/>
        <w:jc w:val="both"/>
        <w:rPr>
          <w:rFonts w:ascii="Times New Roman" w:hAnsi="Times New Roman"/>
          <w:sz w:val="24"/>
          <w:szCs w:val="24"/>
        </w:rPr>
      </w:pPr>
    </w:p>
    <w:p w:rsidR="00B51399" w:rsidRPr="00B32D0E"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Default="00B51399" w:rsidP="00B51399">
      <w:pPr>
        <w:spacing w:after="0" w:line="240" w:lineRule="auto"/>
        <w:contextualSpacing/>
        <w:jc w:val="both"/>
        <w:rPr>
          <w:rFonts w:ascii="Times New Roman" w:hAnsi="Times New Roman"/>
          <w:sz w:val="24"/>
          <w:szCs w:val="24"/>
        </w:rPr>
      </w:pPr>
    </w:p>
    <w:p w:rsidR="00B51399" w:rsidRPr="00B32D0E" w:rsidRDefault="00B51399" w:rsidP="00B51399">
      <w:pPr>
        <w:spacing w:after="0" w:line="240" w:lineRule="auto"/>
        <w:contextualSpacing/>
        <w:jc w:val="both"/>
        <w:rPr>
          <w:rFonts w:ascii="Times New Roman" w:hAnsi="Times New Roman"/>
          <w:sz w:val="24"/>
          <w:szCs w:val="24"/>
        </w:rPr>
      </w:pPr>
    </w:p>
    <w:p w:rsidR="00B51399" w:rsidRDefault="00B51399" w:rsidP="00B51399">
      <w:pPr>
        <w:pStyle w:val="formattext"/>
        <w:contextualSpacing/>
        <w:jc w:val="right"/>
        <w:rPr>
          <w:sz w:val="20"/>
          <w:szCs w:val="20"/>
        </w:rPr>
      </w:pPr>
    </w:p>
    <w:p w:rsidR="00B51399" w:rsidRDefault="00B51399" w:rsidP="00B51399">
      <w:pPr>
        <w:pStyle w:val="formattext"/>
        <w:contextualSpacing/>
        <w:jc w:val="right"/>
        <w:rPr>
          <w:sz w:val="20"/>
          <w:szCs w:val="20"/>
        </w:rPr>
      </w:pPr>
    </w:p>
    <w:p w:rsidR="00B51399" w:rsidRDefault="00B51399" w:rsidP="00B51399">
      <w:pPr>
        <w:pStyle w:val="formattext"/>
        <w:contextualSpacing/>
        <w:jc w:val="right"/>
        <w:rPr>
          <w:sz w:val="20"/>
          <w:szCs w:val="20"/>
        </w:rPr>
      </w:pPr>
    </w:p>
    <w:p w:rsidR="00B51399" w:rsidRDefault="00B51399" w:rsidP="00B51399">
      <w:pPr>
        <w:pStyle w:val="formattext"/>
        <w:contextualSpacing/>
        <w:jc w:val="right"/>
        <w:rPr>
          <w:sz w:val="20"/>
          <w:szCs w:val="20"/>
        </w:rPr>
      </w:pPr>
    </w:p>
    <w:p w:rsidR="00B51399" w:rsidRDefault="00B51399" w:rsidP="00B51399">
      <w:pPr>
        <w:pStyle w:val="formattext"/>
        <w:contextualSpacing/>
        <w:jc w:val="right"/>
        <w:rPr>
          <w:sz w:val="20"/>
          <w:szCs w:val="20"/>
        </w:rPr>
      </w:pPr>
    </w:p>
    <w:p w:rsidR="00B51399" w:rsidRDefault="00B51399" w:rsidP="00B51399">
      <w:pPr>
        <w:pStyle w:val="formattext"/>
        <w:contextualSpacing/>
        <w:jc w:val="right"/>
        <w:rPr>
          <w:sz w:val="20"/>
          <w:szCs w:val="20"/>
        </w:rPr>
      </w:pPr>
    </w:p>
    <w:p w:rsidR="00B51399" w:rsidRDefault="00B51399" w:rsidP="00B51399">
      <w:pPr>
        <w:pStyle w:val="formattext"/>
        <w:contextualSpacing/>
        <w:jc w:val="right"/>
        <w:rPr>
          <w:sz w:val="20"/>
          <w:szCs w:val="20"/>
        </w:rPr>
      </w:pPr>
    </w:p>
    <w:p w:rsidR="00B51399" w:rsidRPr="006737E2" w:rsidRDefault="00B51399" w:rsidP="00B51399">
      <w:pPr>
        <w:pStyle w:val="formattext"/>
        <w:contextualSpacing/>
        <w:jc w:val="right"/>
      </w:pPr>
      <w:r w:rsidRPr="006737E2">
        <w:lastRenderedPageBreak/>
        <w:t>Приложение № 1</w:t>
      </w:r>
    </w:p>
    <w:p w:rsidR="00B51399" w:rsidRDefault="00B51399" w:rsidP="00B51399">
      <w:pPr>
        <w:pStyle w:val="formattext"/>
        <w:contextualSpacing/>
        <w:jc w:val="right"/>
      </w:pPr>
      <w:r w:rsidRPr="006737E2">
        <w:t>к решению совета депутатов</w:t>
      </w:r>
      <w:r w:rsidRPr="006737E2">
        <w:br/>
        <w:t>МО «Морозовское городское поселение»</w:t>
      </w:r>
      <w:r w:rsidRPr="006737E2">
        <w:br/>
        <w:t>от 26</w:t>
      </w:r>
      <w:r>
        <w:t xml:space="preserve"> июня 2018 года</w:t>
      </w:r>
      <w:r w:rsidRPr="006737E2">
        <w:t xml:space="preserve"> №</w:t>
      </w:r>
      <w:r>
        <w:t>39</w:t>
      </w:r>
    </w:p>
    <w:p w:rsidR="00B51399" w:rsidRDefault="00B51399" w:rsidP="00B51399">
      <w:pPr>
        <w:pStyle w:val="formattext"/>
        <w:contextualSpacing/>
        <w:jc w:val="right"/>
      </w:pPr>
    </w:p>
    <w:p w:rsidR="00B51399" w:rsidRPr="006737E2" w:rsidRDefault="00B51399" w:rsidP="00B51399">
      <w:pPr>
        <w:pStyle w:val="formattext"/>
        <w:contextualSpacing/>
        <w:jc w:val="right"/>
      </w:pPr>
    </w:p>
    <w:p w:rsidR="00B51399" w:rsidRPr="009B1A8C" w:rsidRDefault="00B51399" w:rsidP="00B51399">
      <w:pPr>
        <w:pStyle w:val="ConsPlusTitle"/>
        <w:jc w:val="center"/>
        <w:rPr>
          <w:rFonts w:ascii="Times New Roman" w:hAnsi="Times New Roman" w:cs="Times New Roman"/>
          <w:sz w:val="28"/>
          <w:szCs w:val="28"/>
        </w:rPr>
      </w:pPr>
      <w:r w:rsidRPr="009B1A8C">
        <w:rPr>
          <w:rFonts w:ascii="Times New Roman" w:hAnsi="Times New Roman" w:cs="Times New Roman"/>
          <w:sz w:val="28"/>
          <w:szCs w:val="28"/>
        </w:rPr>
        <w:t>ПОРЯДОК</w:t>
      </w:r>
    </w:p>
    <w:p w:rsidR="00B51399" w:rsidRPr="00313590" w:rsidRDefault="00B51399" w:rsidP="00B51399">
      <w:pPr>
        <w:pStyle w:val="ConsPlusTitle"/>
        <w:tabs>
          <w:tab w:val="left" w:pos="3828"/>
        </w:tabs>
        <w:jc w:val="center"/>
        <w:rPr>
          <w:rFonts w:ascii="Times New Roman" w:hAnsi="Times New Roman" w:cs="Times New Roman"/>
          <w:bCs/>
          <w:sz w:val="24"/>
          <w:szCs w:val="24"/>
        </w:rPr>
      </w:pPr>
      <w:r w:rsidRPr="00313590">
        <w:rPr>
          <w:rFonts w:ascii="Times New Roman" w:hAnsi="Times New Roman" w:cs="Times New Roman"/>
          <w:sz w:val="24"/>
          <w:szCs w:val="24"/>
        </w:rPr>
        <w:t xml:space="preserve">признания граждан малоимущими, в целях принятия граждан на учет в качестве нуждающихся в жилых помещениях, предоставляемых по договорам социального найма на территории муниципального образования «Морозовское городское поселение Всеволожского муниципального района Ленинградской области» </w:t>
      </w:r>
    </w:p>
    <w:p w:rsidR="00B51399" w:rsidRPr="00313590" w:rsidRDefault="00B51399" w:rsidP="00B51399">
      <w:pPr>
        <w:pStyle w:val="ConsPlusTitle"/>
        <w:tabs>
          <w:tab w:val="left" w:pos="5470"/>
        </w:tabs>
        <w:rPr>
          <w:rFonts w:ascii="Times New Roman" w:hAnsi="Times New Roman" w:cs="Times New Roman"/>
          <w:sz w:val="24"/>
          <w:szCs w:val="24"/>
        </w:rPr>
      </w:pPr>
      <w:r w:rsidRPr="00313590">
        <w:rPr>
          <w:rFonts w:ascii="Times New Roman" w:hAnsi="Times New Roman" w:cs="Times New Roman"/>
          <w:sz w:val="24"/>
          <w:szCs w:val="24"/>
        </w:rPr>
        <w:tab/>
      </w:r>
    </w:p>
    <w:p w:rsidR="00B51399" w:rsidRPr="00313590" w:rsidRDefault="00B51399" w:rsidP="00B51399">
      <w:pPr>
        <w:pStyle w:val="ConsPlusTitle"/>
        <w:jc w:val="center"/>
        <w:rPr>
          <w:rFonts w:ascii="Times New Roman" w:hAnsi="Times New Roman" w:cs="Times New Roman"/>
          <w:b w:val="0"/>
          <w:sz w:val="24"/>
          <w:szCs w:val="24"/>
        </w:rPr>
      </w:pPr>
    </w:p>
    <w:p w:rsidR="00B51399" w:rsidRDefault="00B51399" w:rsidP="00B51399">
      <w:pPr>
        <w:pStyle w:val="a3"/>
        <w:numPr>
          <w:ilvl w:val="0"/>
          <w:numId w:val="1"/>
        </w:numPr>
        <w:jc w:val="center"/>
        <w:rPr>
          <w:rFonts w:ascii="Times New Roman" w:hAnsi="Times New Roman"/>
          <w:b/>
          <w:sz w:val="24"/>
          <w:szCs w:val="24"/>
        </w:rPr>
      </w:pPr>
      <w:r w:rsidRPr="00313590">
        <w:rPr>
          <w:rFonts w:ascii="Times New Roman" w:hAnsi="Times New Roman"/>
          <w:b/>
          <w:sz w:val="24"/>
          <w:szCs w:val="24"/>
        </w:rPr>
        <w:t>Общие положения</w:t>
      </w:r>
    </w:p>
    <w:p w:rsidR="00B51399" w:rsidRPr="00313590" w:rsidRDefault="00B51399" w:rsidP="00B51399">
      <w:pPr>
        <w:pStyle w:val="a3"/>
        <w:ind w:left="720"/>
        <w:rPr>
          <w:rFonts w:ascii="Times New Roman" w:hAnsi="Times New Roman"/>
          <w:b/>
          <w:sz w:val="24"/>
          <w:szCs w:val="24"/>
        </w:rPr>
      </w:pPr>
    </w:p>
    <w:p w:rsidR="00B51399" w:rsidRPr="00313590" w:rsidRDefault="00B51399" w:rsidP="00B51399">
      <w:pPr>
        <w:pStyle w:val="ConsPlusTitle"/>
        <w:jc w:val="both"/>
        <w:rPr>
          <w:rFonts w:ascii="Times New Roman" w:hAnsi="Times New Roman" w:cs="Times New Roman"/>
          <w:b w:val="0"/>
          <w:sz w:val="24"/>
          <w:szCs w:val="24"/>
        </w:rPr>
      </w:pPr>
      <w:r w:rsidRPr="00313590">
        <w:rPr>
          <w:rFonts w:ascii="Times New Roman" w:hAnsi="Times New Roman" w:cs="Times New Roman"/>
          <w:b w:val="0"/>
          <w:sz w:val="24"/>
          <w:szCs w:val="24"/>
        </w:rPr>
        <w:t xml:space="preserve">     Настоящий порядок разработан на основании </w:t>
      </w:r>
      <w:hyperlink r:id="rId11" w:history="1">
        <w:r w:rsidRPr="00313590">
          <w:rPr>
            <w:rStyle w:val="a5"/>
            <w:rFonts w:ascii="Times New Roman" w:hAnsi="Times New Roman" w:cs="Times New Roman"/>
            <w:b w:val="0"/>
            <w:sz w:val="24"/>
            <w:szCs w:val="24"/>
          </w:rPr>
          <w:t>Жилищного кодекса Российской Федерации</w:t>
        </w:r>
      </w:hyperlink>
      <w:r w:rsidRPr="00313590">
        <w:rPr>
          <w:rFonts w:ascii="Times New Roman" w:hAnsi="Times New Roman" w:cs="Times New Roman"/>
          <w:b w:val="0"/>
          <w:sz w:val="24"/>
          <w:szCs w:val="24"/>
        </w:rPr>
        <w:t xml:space="preserve">, </w:t>
      </w:r>
      <w:hyperlink r:id="rId12" w:history="1">
        <w:r w:rsidRPr="00313590">
          <w:rPr>
            <w:rStyle w:val="a5"/>
            <w:rFonts w:ascii="Times New Roman" w:hAnsi="Times New Roman" w:cs="Times New Roman"/>
            <w:b w:val="0"/>
            <w:sz w:val="24"/>
            <w:szCs w:val="24"/>
          </w:rPr>
          <w:t>Закона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hyperlink>
      <w:r w:rsidRPr="00313590">
        <w:rPr>
          <w:rFonts w:ascii="Times New Roman" w:hAnsi="Times New Roman" w:cs="Times New Roman"/>
          <w:b w:val="0"/>
          <w:sz w:val="24"/>
          <w:szCs w:val="24"/>
        </w:rPr>
        <w:t>, постановления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51399" w:rsidRPr="00313590" w:rsidRDefault="00B51399" w:rsidP="00B51399">
      <w:pPr>
        <w:pStyle w:val="a3"/>
        <w:jc w:val="both"/>
        <w:rPr>
          <w:rFonts w:ascii="Times New Roman" w:hAnsi="Times New Roman"/>
          <w:sz w:val="24"/>
          <w:szCs w:val="24"/>
        </w:rPr>
      </w:pPr>
      <w:r w:rsidRPr="00313590">
        <w:rPr>
          <w:rFonts w:ascii="Times New Roman" w:hAnsi="Times New Roman"/>
          <w:sz w:val="24"/>
          <w:szCs w:val="24"/>
        </w:rPr>
        <w:t xml:space="preserve">     Данный Порядок разработан в целях реализации полномочий органами местного самоуправления, установленных </w:t>
      </w:r>
      <w:hyperlink r:id="rId13" w:history="1">
        <w:r w:rsidRPr="00313590">
          <w:rPr>
            <w:rStyle w:val="a5"/>
            <w:rFonts w:ascii="Times New Roman" w:hAnsi="Times New Roman"/>
            <w:sz w:val="24"/>
            <w:szCs w:val="24"/>
          </w:rPr>
          <w:t>пунктом 2 статьи 14 Жилищного кодекса Российской Федерации</w:t>
        </w:r>
      </w:hyperlink>
      <w:r w:rsidRPr="00313590">
        <w:rPr>
          <w:rFonts w:ascii="Times New Roman" w:hAnsi="Times New Roman"/>
          <w:sz w:val="24"/>
          <w:szCs w:val="24"/>
        </w:rPr>
        <w:t xml:space="preserve"> и устанавливает правила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муниципального образования «Морозовское городское поселение Всеволожского муниципального района Ленинградской области» по договорам социального найма.</w:t>
      </w:r>
    </w:p>
    <w:p w:rsidR="00B51399" w:rsidRPr="00313590" w:rsidRDefault="00B51399" w:rsidP="00B51399">
      <w:pPr>
        <w:pStyle w:val="a3"/>
        <w:jc w:val="both"/>
        <w:rPr>
          <w:rFonts w:ascii="Times New Roman" w:hAnsi="Times New Roman"/>
          <w:sz w:val="24"/>
          <w:szCs w:val="24"/>
        </w:rPr>
      </w:pPr>
      <w:r w:rsidRPr="00313590">
        <w:rPr>
          <w:rFonts w:ascii="Times New Roman" w:hAnsi="Times New Roman"/>
          <w:sz w:val="24"/>
          <w:szCs w:val="24"/>
        </w:rPr>
        <w:t xml:space="preserve">     1.1.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в муниципальном образовании «Морозовское городское поселение Всеволожского муниципального района Ленинградской области» принимается относительно величины порогового значения размера среднедушевого дохода и стоимости имущества, выраженной в рублевом эквиваленте. Величина порогового значения размера среднедушевого дохода и величина порогового значения размера стоимости имущества устанавливается решением совета депутатов муниципального образования «Морозовское городское поселение Всеволожского муниципального района Ленинградской области».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1.2. Орган, осуществляющий признание граждан малоимущими, - администрация муниципального образования «Морозовское городское поселение Всеволожского муниципального района Ленинградской области» (далее-администрация).</w:t>
      </w:r>
    </w:p>
    <w:p w:rsidR="00B51399" w:rsidRDefault="00B51399" w:rsidP="00B51399">
      <w:pPr>
        <w:pStyle w:val="a3"/>
        <w:ind w:firstLine="708"/>
        <w:jc w:val="center"/>
        <w:rPr>
          <w:rFonts w:ascii="Times New Roman" w:hAnsi="Times New Roman"/>
          <w:b/>
          <w:sz w:val="24"/>
          <w:szCs w:val="24"/>
        </w:rPr>
      </w:pPr>
      <w:r w:rsidRPr="00313590">
        <w:rPr>
          <w:rFonts w:ascii="Times New Roman" w:hAnsi="Times New Roman"/>
          <w:sz w:val="24"/>
          <w:szCs w:val="24"/>
        </w:rPr>
        <w:br/>
      </w:r>
      <w:r>
        <w:rPr>
          <w:rFonts w:ascii="Times New Roman" w:hAnsi="Times New Roman"/>
          <w:b/>
          <w:sz w:val="24"/>
          <w:szCs w:val="24"/>
        </w:rPr>
        <w:tab/>
      </w:r>
      <w:r w:rsidRPr="00313590">
        <w:rPr>
          <w:rFonts w:ascii="Times New Roman" w:hAnsi="Times New Roman"/>
          <w:b/>
          <w:sz w:val="24"/>
          <w:szCs w:val="24"/>
        </w:rPr>
        <w:t>2. Виды доходов, учитываемые при исчислении размера дохода, приходящегося на каждого члена семьи</w:t>
      </w:r>
    </w:p>
    <w:p w:rsidR="00B51399" w:rsidRPr="00313590" w:rsidRDefault="00B51399" w:rsidP="00B51399">
      <w:pPr>
        <w:pStyle w:val="a3"/>
        <w:ind w:firstLine="708"/>
        <w:jc w:val="center"/>
        <w:rPr>
          <w:rFonts w:ascii="Times New Roman" w:hAnsi="Times New Roman"/>
          <w:sz w:val="24"/>
          <w:szCs w:val="24"/>
        </w:rPr>
      </w:pP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2.1. В целях исчисления размера дохода, приходящегося на каждого члена семьи,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(далее - расчетный период).</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lastRenderedPageBreak/>
        <w:t>2.2. В состав доходов семьи и доходов одиноко проживающего гражданина включаются доходы, определенные в соответствии с Перечнем видов доходов, учитываемых при расчете среднедушевого дохода семьи и дохода одиноко проживающего гражданина, установленным Постановлением Правительства Российской Федерации от 20.08.2003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(Приложение № 1</w:t>
      </w:r>
      <w:r>
        <w:rPr>
          <w:rFonts w:ascii="Times New Roman" w:hAnsi="Times New Roman"/>
          <w:sz w:val="24"/>
          <w:szCs w:val="24"/>
        </w:rPr>
        <w:t xml:space="preserve"> настоящего порядка</w:t>
      </w:r>
      <w:r w:rsidRPr="00313590">
        <w:rPr>
          <w:rFonts w:ascii="Times New Roman" w:hAnsi="Times New Roman"/>
          <w:sz w:val="24"/>
          <w:szCs w:val="24"/>
        </w:rPr>
        <w:t>).</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xml:space="preserve">2.3.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выражении от реализации, полученной в личном подсобном хозяйстве сельскохозяйственной продукции на текущий календарный год, утверждаемых Правительством Ленинградской области. </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При изменении назначения личного подсобного хозяйства доходы учитываются в соответствии с пунктом 2.2 настоящей части.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2.4. Доходы, сведения о которых предоставлены заявителями, учитываются в полном объеме до вычета налогов и сборов в соответствии с законодательством Российской Федерации.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2.5. Не включаются в доходы граждан следующие выплаты:</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xml:space="preserve">- единовременные страховые выплаты, производимые в возмещение ущерба, </w:t>
      </w:r>
      <w:r>
        <w:rPr>
          <w:rFonts w:ascii="Times New Roman" w:hAnsi="Times New Roman"/>
          <w:sz w:val="24"/>
          <w:szCs w:val="24"/>
        </w:rPr>
        <w:t>находящемуся</w:t>
      </w:r>
      <w:r w:rsidRPr="00313590">
        <w:rPr>
          <w:rFonts w:ascii="Times New Roman" w:hAnsi="Times New Roman"/>
          <w:sz w:val="24"/>
          <w:szCs w:val="24"/>
        </w:rPr>
        <w:t xml:space="preserve">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xml:space="preserve">-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14" w:history="1">
        <w:r w:rsidRPr="00313590">
          <w:rPr>
            <w:rStyle w:val="a5"/>
            <w:rFonts w:ascii="Times New Roman" w:hAnsi="Times New Roman"/>
            <w:sz w:val="24"/>
            <w:szCs w:val="24"/>
          </w:rPr>
          <w:t>Законом Российской Федерации от 19 апреля 1991 года № 1032-1 «О занятости населения в Российской Федерации</w:t>
        </w:r>
      </w:hyperlink>
      <w:r w:rsidRPr="00313590">
        <w:rPr>
          <w:rStyle w:val="a5"/>
          <w:rFonts w:ascii="Times New Roman" w:hAnsi="Times New Roman"/>
          <w:sz w:val="24"/>
          <w:szCs w:val="24"/>
        </w:rPr>
        <w:t>»</w:t>
      </w:r>
      <w:r w:rsidRPr="00313590">
        <w:rPr>
          <w:rFonts w:ascii="Times New Roman" w:hAnsi="Times New Roman"/>
          <w:sz w:val="24"/>
          <w:szCs w:val="24"/>
        </w:rPr>
        <w:t xml:space="preserve">, </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xml:space="preserve">- пособия на погребение, выплачиваемые в соответствии с </w:t>
      </w:r>
      <w:hyperlink r:id="rId15" w:history="1">
        <w:r w:rsidRPr="00313590">
          <w:rPr>
            <w:rStyle w:val="a5"/>
            <w:rFonts w:ascii="Times New Roman" w:hAnsi="Times New Roman"/>
            <w:sz w:val="24"/>
            <w:szCs w:val="24"/>
          </w:rPr>
          <w:t>Федеральным законом от 12 января 1996 года № 8-ФЗ «О погребении и похоронном деле</w:t>
        </w:r>
      </w:hyperlink>
      <w:r w:rsidRPr="00313590">
        <w:rPr>
          <w:rStyle w:val="a5"/>
          <w:rFonts w:ascii="Times New Roman" w:hAnsi="Times New Roman"/>
          <w:sz w:val="24"/>
          <w:szCs w:val="24"/>
        </w:rPr>
        <w:t>»</w:t>
      </w:r>
      <w:r w:rsidRPr="00313590">
        <w:rPr>
          <w:rFonts w:ascii="Times New Roman" w:hAnsi="Times New Roman"/>
          <w:sz w:val="24"/>
          <w:szCs w:val="24"/>
        </w:rPr>
        <w:t xml:space="preserve">, </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2.6. Из дохода семьи или одиноко проживающего гражданина исключаются суммы уплачиваемых алиментов.</w:t>
      </w:r>
    </w:p>
    <w:p w:rsidR="00B51399" w:rsidRPr="00313590" w:rsidRDefault="00B51399" w:rsidP="00B51399">
      <w:pPr>
        <w:pStyle w:val="a3"/>
        <w:ind w:firstLine="708"/>
        <w:jc w:val="both"/>
        <w:rPr>
          <w:rFonts w:ascii="Times New Roman" w:hAnsi="Times New Roman"/>
          <w:sz w:val="24"/>
          <w:szCs w:val="24"/>
        </w:rPr>
      </w:pPr>
    </w:p>
    <w:p w:rsidR="00B51399" w:rsidRDefault="00B51399" w:rsidP="00B51399">
      <w:pPr>
        <w:pStyle w:val="a3"/>
        <w:jc w:val="center"/>
        <w:rPr>
          <w:rFonts w:ascii="Times New Roman" w:hAnsi="Times New Roman"/>
          <w:b/>
          <w:sz w:val="24"/>
          <w:szCs w:val="24"/>
        </w:rPr>
      </w:pPr>
      <w:r w:rsidRPr="00313590">
        <w:rPr>
          <w:rFonts w:ascii="Times New Roman" w:hAnsi="Times New Roman"/>
          <w:b/>
          <w:sz w:val="24"/>
          <w:szCs w:val="24"/>
        </w:rPr>
        <w:t>3. Порядок расчета дохода, приходящегося на каждого члена семьи</w:t>
      </w:r>
    </w:p>
    <w:p w:rsidR="00B51399" w:rsidRPr="00313590" w:rsidRDefault="00B51399" w:rsidP="00B51399">
      <w:pPr>
        <w:pStyle w:val="a3"/>
        <w:jc w:val="center"/>
        <w:rPr>
          <w:rFonts w:ascii="Times New Roman" w:hAnsi="Times New Roman"/>
          <w:b/>
          <w:sz w:val="24"/>
          <w:szCs w:val="24"/>
        </w:rPr>
      </w:pP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3.1. Исчисление дохода, приходящегося на каждого члена семьи или одиноко проживающего гражданина в расчетный период, осуществляется путем деления суммы размеров доходов каждого члена семьи в расчетном периоде на количество членов семьи гражданина.</w:t>
      </w:r>
    </w:p>
    <w:p w:rsidR="00B51399" w:rsidRPr="00313590" w:rsidRDefault="00B51399" w:rsidP="00B51399">
      <w:pPr>
        <w:pStyle w:val="a3"/>
        <w:shd w:val="clear" w:color="auto" w:fill="FFFFFF"/>
        <w:ind w:firstLine="708"/>
        <w:jc w:val="both"/>
        <w:rPr>
          <w:rFonts w:ascii="Times New Roman" w:hAnsi="Times New Roman"/>
          <w:sz w:val="24"/>
          <w:szCs w:val="24"/>
        </w:rPr>
      </w:pPr>
      <w:r w:rsidRPr="00313590">
        <w:rPr>
          <w:rFonts w:ascii="Times New Roman" w:hAnsi="Times New Roman"/>
          <w:sz w:val="24"/>
          <w:szCs w:val="24"/>
        </w:rPr>
        <w:t>3.2. При расчете среднедушевого дохода в состав семьи не включаются:</w:t>
      </w:r>
    </w:p>
    <w:p w:rsidR="00B51399" w:rsidRPr="00313590" w:rsidRDefault="00B51399" w:rsidP="00B51399">
      <w:pPr>
        <w:pStyle w:val="a3"/>
        <w:shd w:val="clear" w:color="auto" w:fill="FFFFFF"/>
        <w:ind w:firstLine="708"/>
        <w:jc w:val="both"/>
        <w:rPr>
          <w:rFonts w:ascii="Times New Roman" w:hAnsi="Times New Roman"/>
          <w:sz w:val="24"/>
          <w:szCs w:val="24"/>
        </w:rPr>
      </w:pPr>
      <w:r w:rsidRPr="00313590">
        <w:rPr>
          <w:rFonts w:ascii="Times New Roman" w:hAnsi="Times New Roman"/>
          <w:sz w:val="24"/>
          <w:szCs w:val="24"/>
        </w:rPr>
        <w:t>- совершеннолетние трудоспособные граждане, не имеющие дохода в расчетном периоде (за исключением официально признанных безработными по законодательству Российской Федерации, а также осуществляющих уход за детьми до трех лет, тремя и более детьми до 14 лет, детьми-инвалидами до 18 лет или родственниками-инвалидами I группы);</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-лица, находящиеся на полном государственном обеспечении.</w:t>
      </w:r>
    </w:p>
    <w:p w:rsidR="00B51399" w:rsidRPr="00313590" w:rsidRDefault="00B51399" w:rsidP="00B51399">
      <w:pPr>
        <w:pStyle w:val="a3"/>
        <w:ind w:firstLine="708"/>
        <w:jc w:val="both"/>
        <w:rPr>
          <w:rFonts w:ascii="Times New Roman" w:hAnsi="Times New Roman"/>
          <w:sz w:val="24"/>
          <w:szCs w:val="24"/>
        </w:rPr>
      </w:pPr>
    </w:p>
    <w:p w:rsidR="00B51399" w:rsidRDefault="00B51399" w:rsidP="00B51399">
      <w:pPr>
        <w:pStyle w:val="a3"/>
        <w:jc w:val="center"/>
        <w:rPr>
          <w:rFonts w:ascii="Times New Roman" w:hAnsi="Times New Roman"/>
          <w:b/>
          <w:sz w:val="24"/>
          <w:szCs w:val="24"/>
        </w:rPr>
      </w:pPr>
      <w:r w:rsidRPr="00313590">
        <w:rPr>
          <w:rFonts w:ascii="Times New Roman" w:hAnsi="Times New Roman"/>
          <w:b/>
          <w:sz w:val="24"/>
          <w:szCs w:val="24"/>
        </w:rPr>
        <w:lastRenderedPageBreak/>
        <w:t>4. Перечень имущества, подлежащего учету при рассмотрении заявления о признании граждан малоимущими, признанными нуждающимися в жилых помещениях</w:t>
      </w:r>
      <w:r>
        <w:rPr>
          <w:rFonts w:ascii="Times New Roman" w:hAnsi="Times New Roman"/>
          <w:b/>
          <w:sz w:val="24"/>
          <w:szCs w:val="24"/>
        </w:rPr>
        <w:t xml:space="preserve">  </w:t>
      </w:r>
    </w:p>
    <w:p w:rsidR="00B51399" w:rsidRPr="00313590" w:rsidRDefault="00B51399" w:rsidP="00B51399">
      <w:pPr>
        <w:pStyle w:val="a3"/>
        <w:jc w:val="center"/>
        <w:rPr>
          <w:rFonts w:ascii="Times New Roman" w:hAnsi="Times New Roman"/>
          <w:b/>
          <w:sz w:val="24"/>
          <w:szCs w:val="24"/>
        </w:rPr>
      </w:pP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xml:space="preserve">4.1.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 и членов его семьи и подлежащего налогообложению в соответствии с законодательством Российской Федерации, </w:t>
      </w:r>
      <w:r>
        <w:rPr>
          <w:rFonts w:ascii="Times New Roman" w:hAnsi="Times New Roman"/>
          <w:sz w:val="24"/>
          <w:szCs w:val="24"/>
        </w:rPr>
        <w:t>(</w:t>
      </w:r>
      <w:r w:rsidRPr="00313590">
        <w:rPr>
          <w:rFonts w:ascii="Times New Roman" w:hAnsi="Times New Roman"/>
          <w:sz w:val="24"/>
          <w:szCs w:val="24"/>
        </w:rPr>
        <w:t>Приложению № 2</w:t>
      </w:r>
      <w:r w:rsidRPr="00E30E6E">
        <w:rPr>
          <w:rFonts w:ascii="Times New Roman" w:hAnsi="Times New Roman"/>
          <w:sz w:val="24"/>
          <w:szCs w:val="24"/>
        </w:rPr>
        <w:t xml:space="preserve"> </w:t>
      </w:r>
      <w:r>
        <w:rPr>
          <w:rFonts w:ascii="Times New Roman" w:hAnsi="Times New Roman"/>
          <w:sz w:val="24"/>
          <w:szCs w:val="24"/>
        </w:rPr>
        <w:t>настоящего порядка)</w:t>
      </w:r>
      <w:r w:rsidRPr="00313590">
        <w:rPr>
          <w:rFonts w:ascii="Times New Roman" w:hAnsi="Times New Roman"/>
          <w:sz w:val="24"/>
          <w:szCs w:val="24"/>
        </w:rPr>
        <w:t>:</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4.2. 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xml:space="preserve">- 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 </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весельные лодки, а также моторные лодки с двигателем мощностью менее пяти лошадиных сил;</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один легковой автомобиль, специально оборудованный для использования инвалидами, или автомобиль с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используемый инвалидом;</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имущество, находящееся в розыске, при условии подтверждения данного факта документом, выдаваемым уполномоченным органом государственной власти.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4.3.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 и (или) члены его семьи.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4.4. 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признание граждан малоимущими, сообщает гражданам, отнесенным ранее к категории малоимущих, о необходимости представления сведений о стоимости такого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rsidR="00B51399" w:rsidRPr="00313590" w:rsidRDefault="00B51399" w:rsidP="00B51399">
      <w:pPr>
        <w:pStyle w:val="a3"/>
        <w:ind w:firstLine="708"/>
        <w:jc w:val="both"/>
        <w:rPr>
          <w:rFonts w:ascii="Times New Roman" w:hAnsi="Times New Roman"/>
          <w:sz w:val="24"/>
          <w:szCs w:val="24"/>
        </w:rPr>
      </w:pPr>
    </w:p>
    <w:p w:rsidR="00B51399" w:rsidRDefault="00B51399" w:rsidP="00B51399">
      <w:pPr>
        <w:pStyle w:val="a3"/>
        <w:ind w:firstLine="708"/>
        <w:jc w:val="center"/>
        <w:rPr>
          <w:rFonts w:ascii="Times New Roman" w:hAnsi="Times New Roman"/>
          <w:b/>
          <w:sz w:val="24"/>
          <w:szCs w:val="24"/>
        </w:rPr>
      </w:pPr>
      <w:r w:rsidRPr="00313590">
        <w:rPr>
          <w:rFonts w:ascii="Times New Roman" w:hAnsi="Times New Roman"/>
          <w:b/>
          <w:sz w:val="24"/>
          <w:szCs w:val="24"/>
        </w:rPr>
        <w:t>5. Порядок определения стоимости имущества</w:t>
      </w:r>
    </w:p>
    <w:p w:rsidR="00B51399" w:rsidRPr="00313590" w:rsidRDefault="00B51399" w:rsidP="00B51399">
      <w:pPr>
        <w:pStyle w:val="a3"/>
        <w:ind w:firstLine="708"/>
        <w:jc w:val="center"/>
        <w:rPr>
          <w:rFonts w:ascii="Times New Roman" w:hAnsi="Times New Roman"/>
          <w:sz w:val="24"/>
          <w:szCs w:val="24"/>
        </w:rPr>
      </w:pP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5.1. В целях исчисления стоимости имущества, приходящегося на каждого члена семьи, расчетный период устанавливается равный двум календарным годам, непосредственно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xml:space="preserve">5.2.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в подпунктах 7, 8, 9 </w:t>
      </w:r>
      <w:hyperlink r:id="rId16" w:history="1">
        <w:r w:rsidRPr="00313590">
          <w:rPr>
            <w:rStyle w:val="a5"/>
            <w:rFonts w:ascii="Times New Roman" w:hAnsi="Times New Roman"/>
            <w:sz w:val="24"/>
            <w:szCs w:val="24"/>
          </w:rPr>
          <w:t>пункта 1 статьи 333.25 Налогового кодекса Российской Федерации</w:t>
        </w:r>
      </w:hyperlink>
      <w:r w:rsidRPr="00313590">
        <w:rPr>
          <w:rFonts w:ascii="Times New Roman" w:hAnsi="Times New Roman"/>
          <w:sz w:val="24"/>
          <w:szCs w:val="24"/>
        </w:rPr>
        <w:t>.</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5.3.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lastRenderedPageBreak/>
        <w:t>5.4. Определение стоимости паенакоплений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5.5. 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 лечения, дорогостоящих лекарств и ритуальных услуг, подтвержденной соответствующими документами.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5.6. 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настоящим областным законом, на количество членов семьи гражданина.</w:t>
      </w:r>
    </w:p>
    <w:p w:rsidR="00B51399" w:rsidRPr="00313590" w:rsidRDefault="00B51399" w:rsidP="00B51399">
      <w:pPr>
        <w:pStyle w:val="a3"/>
        <w:ind w:firstLine="708"/>
        <w:jc w:val="both"/>
        <w:rPr>
          <w:rFonts w:ascii="Times New Roman" w:hAnsi="Times New Roman"/>
          <w:sz w:val="24"/>
          <w:szCs w:val="24"/>
        </w:rPr>
      </w:pPr>
    </w:p>
    <w:p w:rsidR="00B51399" w:rsidRDefault="00B51399" w:rsidP="00B51399">
      <w:pPr>
        <w:pStyle w:val="a3"/>
        <w:jc w:val="center"/>
        <w:rPr>
          <w:rFonts w:ascii="Times New Roman" w:hAnsi="Times New Roman"/>
          <w:b/>
          <w:sz w:val="24"/>
          <w:szCs w:val="24"/>
        </w:rPr>
      </w:pPr>
      <w:r w:rsidRPr="00313590">
        <w:rPr>
          <w:rFonts w:ascii="Times New Roman" w:hAnsi="Times New Roman"/>
          <w:b/>
          <w:sz w:val="24"/>
          <w:szCs w:val="24"/>
        </w:rPr>
        <w:t>6. Решение о признании граждан малоимущими</w:t>
      </w:r>
    </w:p>
    <w:p w:rsidR="00B51399" w:rsidRPr="00313590" w:rsidRDefault="00B51399" w:rsidP="00B51399">
      <w:pPr>
        <w:pStyle w:val="a3"/>
        <w:jc w:val="center"/>
        <w:rPr>
          <w:rFonts w:ascii="Times New Roman" w:hAnsi="Times New Roman"/>
          <w:b/>
          <w:sz w:val="24"/>
          <w:szCs w:val="24"/>
        </w:rPr>
      </w:pPr>
    </w:p>
    <w:p w:rsidR="00B51399"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6.1. Малоимущими признаются граждане, чей доход, приходящийся на каждого члена семьи или одиноко проживающего гражданина, не превышает размера величины порогового значения размера дохода, приходящегося на каждого члена семьи, установленного решением советом депутатов муниципального образования «Морозовское городское поселение Всеволожского района Ленинградской области», а стоимость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не превышает величину порогового значения размера стоимости имущества, определенную решением советом депутатов муниципального образования «Морозовское городское поселение Всеволожского района Ленинградской области»</w:t>
      </w:r>
      <w:r>
        <w:rPr>
          <w:rFonts w:ascii="Times New Roman" w:hAnsi="Times New Roman"/>
          <w:sz w:val="24"/>
          <w:szCs w:val="24"/>
        </w:rPr>
        <w:t>.</w:t>
      </w:r>
    </w:p>
    <w:p w:rsidR="00B51399" w:rsidRPr="00AA6779" w:rsidRDefault="00B51399" w:rsidP="00B51399">
      <w:pPr>
        <w:pStyle w:val="ConsPlusTitle"/>
        <w:tabs>
          <w:tab w:val="left" w:pos="3828"/>
        </w:tabs>
        <w:ind w:firstLine="709"/>
        <w:jc w:val="both"/>
        <w:rPr>
          <w:rFonts w:ascii="Times New Roman" w:hAnsi="Times New Roman"/>
          <w:b w:val="0"/>
          <w:sz w:val="24"/>
          <w:szCs w:val="24"/>
        </w:rPr>
      </w:pPr>
      <w:r w:rsidRPr="00DE7C5F">
        <w:rPr>
          <w:rFonts w:ascii="Times New Roman" w:hAnsi="Times New Roman"/>
          <w:b w:val="0"/>
          <w:sz w:val="24"/>
          <w:szCs w:val="24"/>
        </w:rPr>
        <w:t xml:space="preserve">6.2. Для признания граждан </w:t>
      </w:r>
      <w:r w:rsidRPr="00DE7C5F">
        <w:rPr>
          <w:rFonts w:ascii="Times New Roman" w:hAnsi="Times New Roman" w:cs="Times New Roman"/>
          <w:b w:val="0"/>
          <w:sz w:val="24"/>
          <w:szCs w:val="24"/>
        </w:rPr>
        <w:t xml:space="preserve">малоимущими, в целях принятия граждан на учет в качестве нуждающихся в жилых помещениях, предоставляемых по договорам социального найма на территории муниципального образования «Морозовское городское поселение Всеволожского муниципального района Ленинградской области» </w:t>
      </w:r>
      <w:r>
        <w:rPr>
          <w:rFonts w:ascii="Times New Roman" w:hAnsi="Times New Roman" w:cs="Times New Roman"/>
          <w:b w:val="0"/>
          <w:sz w:val="24"/>
          <w:szCs w:val="24"/>
        </w:rPr>
        <w:t xml:space="preserve">применяется </w:t>
      </w:r>
      <w:r w:rsidRPr="00AA6779">
        <w:rPr>
          <w:rFonts w:ascii="Times New Roman" w:hAnsi="Times New Roman"/>
          <w:b w:val="0"/>
          <w:sz w:val="24"/>
          <w:szCs w:val="24"/>
        </w:rPr>
        <w:t>порядок расчета в соответствии с действующим законодательством (Приложение № 3 настояще</w:t>
      </w:r>
      <w:r>
        <w:rPr>
          <w:rFonts w:ascii="Times New Roman" w:hAnsi="Times New Roman"/>
          <w:b w:val="0"/>
          <w:sz w:val="24"/>
          <w:szCs w:val="24"/>
        </w:rPr>
        <w:t>го</w:t>
      </w:r>
      <w:r w:rsidRPr="00AA6779">
        <w:rPr>
          <w:rFonts w:ascii="Times New Roman" w:hAnsi="Times New Roman"/>
          <w:b w:val="0"/>
          <w:sz w:val="24"/>
          <w:szCs w:val="24"/>
        </w:rPr>
        <w:t xml:space="preserve"> порядк</w:t>
      </w:r>
      <w:r>
        <w:rPr>
          <w:rFonts w:ascii="Times New Roman" w:hAnsi="Times New Roman"/>
          <w:b w:val="0"/>
          <w:sz w:val="24"/>
          <w:szCs w:val="24"/>
        </w:rPr>
        <w:t>а</w:t>
      </w:r>
      <w:r w:rsidRPr="00AA6779">
        <w:rPr>
          <w:rFonts w:ascii="Times New Roman" w:hAnsi="Times New Roman"/>
          <w:b w:val="0"/>
          <w:sz w:val="24"/>
          <w:szCs w:val="24"/>
        </w:rPr>
        <w:t>).</w:t>
      </w:r>
    </w:p>
    <w:p w:rsidR="00B51399" w:rsidRPr="00AA6779" w:rsidRDefault="00B51399" w:rsidP="00B51399">
      <w:pPr>
        <w:pStyle w:val="a3"/>
        <w:ind w:firstLine="708"/>
        <w:jc w:val="both"/>
        <w:rPr>
          <w:rFonts w:ascii="Times New Roman" w:hAnsi="Times New Roman"/>
          <w:sz w:val="24"/>
          <w:szCs w:val="24"/>
        </w:rPr>
      </w:pPr>
    </w:p>
    <w:p w:rsidR="00B51399" w:rsidRDefault="00B51399" w:rsidP="00B51399">
      <w:pPr>
        <w:pStyle w:val="a3"/>
        <w:ind w:firstLine="708"/>
        <w:jc w:val="center"/>
        <w:rPr>
          <w:rFonts w:ascii="Times New Roman" w:hAnsi="Times New Roman"/>
          <w:b/>
          <w:sz w:val="24"/>
          <w:szCs w:val="24"/>
        </w:rPr>
      </w:pPr>
      <w:r w:rsidRPr="00313590">
        <w:rPr>
          <w:rFonts w:ascii="Times New Roman" w:hAnsi="Times New Roman"/>
          <w:b/>
          <w:sz w:val="24"/>
          <w:szCs w:val="24"/>
        </w:rPr>
        <w:t xml:space="preserve">7. Перечень документов, представляемых в целях признания граждан малоимущими для проведения учета размера дохода и </w:t>
      </w:r>
    </w:p>
    <w:p w:rsidR="00B51399" w:rsidRDefault="00B51399" w:rsidP="00B51399">
      <w:pPr>
        <w:pStyle w:val="a3"/>
        <w:ind w:firstLine="708"/>
        <w:jc w:val="center"/>
        <w:rPr>
          <w:rFonts w:ascii="Times New Roman" w:hAnsi="Times New Roman"/>
          <w:b/>
          <w:sz w:val="24"/>
          <w:szCs w:val="24"/>
        </w:rPr>
      </w:pPr>
      <w:r w:rsidRPr="00313590">
        <w:rPr>
          <w:rFonts w:ascii="Times New Roman" w:hAnsi="Times New Roman"/>
          <w:b/>
          <w:sz w:val="24"/>
          <w:szCs w:val="24"/>
        </w:rPr>
        <w:t>определения стоимости имущества</w:t>
      </w:r>
    </w:p>
    <w:p w:rsidR="00B51399" w:rsidRPr="00313590" w:rsidRDefault="00B51399" w:rsidP="00B51399">
      <w:pPr>
        <w:pStyle w:val="a3"/>
        <w:ind w:firstLine="708"/>
        <w:jc w:val="center"/>
        <w:rPr>
          <w:rFonts w:ascii="Times New Roman" w:hAnsi="Times New Roman"/>
          <w:b/>
          <w:sz w:val="24"/>
          <w:szCs w:val="24"/>
        </w:rPr>
      </w:pP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7.1. Для определения размера дохода и стоимости имущества гражданин представляет в администрацию муниципального образования:</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копии документов из налоговых органов, а также органов по регистрации имущественных прав,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копии налоговых деклараций о доходах за расчетный период, заверенных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малоимущим в целях постановки на учет нуждающихся в предоставлении жилых помещений муниципального жилищного фонда по договорам социального найма;</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lastRenderedPageBreak/>
        <w:t>- копии документов из налоговых органов, подтверждающих сведения о стоимости, принадлежащего на правах собственности гражданину-заявителю и членам его семьи или одиноко проживающему гражданину-заявителю налогооблагаемого недвижимого имущества;</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xml:space="preserve">- копии документов из налоговых органов, подтверждающих сведения о категории принадлежащего гражданину-заявителю и членам его семьи или одиноко проживающем гражданину-заявителю на правах собственности налогооблагаемого движимого имущества, определяемой для целей исчисления налоговой ставки по транспортному налогу в соответствии с </w:t>
      </w:r>
      <w:hyperlink r:id="rId17" w:history="1">
        <w:r w:rsidRPr="00313590">
          <w:rPr>
            <w:rStyle w:val="a5"/>
            <w:rFonts w:ascii="Times New Roman" w:hAnsi="Times New Roman"/>
            <w:sz w:val="24"/>
            <w:szCs w:val="24"/>
          </w:rPr>
          <w:t>главой 28 «Транспортный налог» части второй Налогового кодекса Российской Федерации</w:t>
        </w:r>
      </w:hyperlink>
      <w:r w:rsidRPr="00313590">
        <w:rPr>
          <w:rFonts w:ascii="Times New Roman" w:hAnsi="Times New Roman"/>
          <w:sz w:val="24"/>
          <w:szCs w:val="24"/>
        </w:rPr>
        <w:t>, и о размере транспортного налога, уплачиваемого в соответствии с установленной законом субъекта Российской Федерации ставкой.</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7.2. Документы, представляемые гражданами, могут быть как в подлинниках, так и в копиях, заверенных в установленном порядке.</w:t>
      </w:r>
    </w:p>
    <w:p w:rsidR="00B51399" w:rsidRPr="00313590" w:rsidRDefault="00B51399" w:rsidP="00B51399">
      <w:pPr>
        <w:pStyle w:val="a3"/>
        <w:ind w:firstLine="708"/>
        <w:jc w:val="both"/>
        <w:rPr>
          <w:rFonts w:ascii="Times New Roman" w:hAnsi="Times New Roman"/>
          <w:sz w:val="24"/>
          <w:szCs w:val="24"/>
        </w:rPr>
      </w:pPr>
    </w:p>
    <w:p w:rsidR="00B51399" w:rsidRDefault="00B51399" w:rsidP="00B51399">
      <w:pPr>
        <w:pStyle w:val="a3"/>
        <w:ind w:firstLine="708"/>
        <w:jc w:val="center"/>
        <w:rPr>
          <w:rFonts w:ascii="Times New Roman" w:hAnsi="Times New Roman"/>
          <w:b/>
          <w:sz w:val="24"/>
          <w:szCs w:val="24"/>
        </w:rPr>
      </w:pPr>
      <w:r w:rsidRPr="00313590">
        <w:rPr>
          <w:rFonts w:ascii="Times New Roman" w:hAnsi="Times New Roman"/>
          <w:b/>
          <w:sz w:val="24"/>
          <w:szCs w:val="24"/>
        </w:rPr>
        <w:t>8. Достоверность и проверка сведений, представляемых гражданами, для признания малоимущими в целях постановке на учет</w:t>
      </w:r>
    </w:p>
    <w:p w:rsidR="00B51399" w:rsidRPr="00313590" w:rsidRDefault="00B51399" w:rsidP="00B51399">
      <w:pPr>
        <w:pStyle w:val="a3"/>
        <w:ind w:firstLine="708"/>
        <w:jc w:val="center"/>
        <w:rPr>
          <w:rFonts w:ascii="Times New Roman" w:hAnsi="Times New Roman"/>
          <w:sz w:val="24"/>
          <w:szCs w:val="24"/>
        </w:rPr>
      </w:pP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8.1. Указанные гражданином сведения при обращении для признания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в обязательном порядке подвергаются администрацией проверке с целью подтверждения достоверности этих сведений.</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К числу подлежащих проверке сведений рекомендуется отнести: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сообщенную гражданином информацию о себе и составе своей семьи;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информацию о месте жительства гражданина и его семьи или одиноко проживающего гражданина;</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сведения о доходах;</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 сведения о принадлежащем на праве собственности гражданину или членам его семьи и подлежащем налогообложению имуществе.</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8.2. Администрация имеет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 органы, осуществляющие государственную регистрацию индивидуальных предпринимателей,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8.3. Согласие гражданина и членов его семьи на проверку администрацией в налоговых и иных органах представленных сведений о доходах и имуществе оформляется в форме заявления, заполняемого при подаче документов для признания малоимущими в целях постановки на учет и предоставления жилых помещений муниципального жилищного фонда по договорам социального найма.</w:t>
      </w:r>
    </w:p>
    <w:p w:rsidR="00B51399" w:rsidRPr="00313590" w:rsidRDefault="00B51399" w:rsidP="00B51399">
      <w:pPr>
        <w:pStyle w:val="a3"/>
        <w:ind w:firstLine="708"/>
        <w:jc w:val="both"/>
        <w:rPr>
          <w:rFonts w:ascii="Times New Roman" w:hAnsi="Times New Roman"/>
          <w:sz w:val="24"/>
          <w:szCs w:val="24"/>
        </w:rPr>
      </w:pPr>
      <w:r w:rsidRPr="00313590">
        <w:rPr>
          <w:rFonts w:ascii="Times New Roman" w:hAnsi="Times New Roman"/>
          <w:sz w:val="24"/>
          <w:szCs w:val="24"/>
        </w:rPr>
        <w:t>8.4. Документы проверки рассматриваются администрацией как конфиденциальная информация и приобщаются к заводимому в момент подачи гражданином заявления личному делу. Личное дело и все, содержащиеся в нем, документы также рассматриваются как конфиденциальная информация. Гражданам, в отношении которых проводится проверка, предоставляется право знакомиться с личным делом и документами проверки.</w:t>
      </w:r>
      <w:r w:rsidRPr="00313590">
        <w:rPr>
          <w:rFonts w:ascii="Times New Roman" w:hAnsi="Times New Roman"/>
          <w:sz w:val="24"/>
          <w:szCs w:val="24"/>
        </w:rPr>
        <w:br/>
        <w:t xml:space="preserve">            8.5. Администрация вправе для проверки представленных гражданами сведений о недвижимом имуществе, в том числе, находящемся в других муниципальных образованиях и субъектах Российской Федерации, обращаться для истребования соответствующие сведений в Единый государственный реестр прав на недвижимое имущество и сделок с ним.</w:t>
      </w:r>
    </w:p>
    <w:p w:rsidR="00B51399" w:rsidRPr="00313590" w:rsidRDefault="00B51399" w:rsidP="00B51399">
      <w:pPr>
        <w:pStyle w:val="a3"/>
        <w:ind w:firstLine="708"/>
        <w:jc w:val="both"/>
        <w:rPr>
          <w:rFonts w:ascii="Times New Roman" w:hAnsi="Times New Roman"/>
          <w:sz w:val="24"/>
          <w:szCs w:val="24"/>
        </w:rPr>
      </w:pPr>
    </w:p>
    <w:p w:rsidR="00B51399" w:rsidRPr="00313590" w:rsidRDefault="00B51399" w:rsidP="00B51399">
      <w:pPr>
        <w:pStyle w:val="a3"/>
        <w:ind w:firstLine="708"/>
        <w:jc w:val="both"/>
        <w:rPr>
          <w:rFonts w:ascii="Times New Roman" w:hAnsi="Times New Roman"/>
          <w:sz w:val="24"/>
          <w:szCs w:val="24"/>
        </w:rPr>
      </w:pPr>
    </w:p>
    <w:p w:rsidR="00B51399" w:rsidRDefault="00B51399" w:rsidP="00B51399">
      <w:pPr>
        <w:pStyle w:val="formattext"/>
        <w:spacing w:before="0" w:beforeAutospacing="0" w:after="0" w:afterAutospacing="0"/>
        <w:jc w:val="right"/>
        <w:rPr>
          <w:sz w:val="20"/>
          <w:szCs w:val="20"/>
        </w:rPr>
      </w:pPr>
    </w:p>
    <w:p w:rsidR="00B51399" w:rsidRPr="006737E2" w:rsidRDefault="00B51399" w:rsidP="00B51399">
      <w:pPr>
        <w:pStyle w:val="formattext"/>
        <w:spacing w:before="0" w:beforeAutospacing="0" w:after="0" w:afterAutospacing="0"/>
        <w:jc w:val="right"/>
      </w:pPr>
      <w:r w:rsidRPr="006737E2">
        <w:lastRenderedPageBreak/>
        <w:t>Приложение № 1</w:t>
      </w:r>
    </w:p>
    <w:p w:rsidR="00B51399" w:rsidRPr="006737E2" w:rsidRDefault="00B51399" w:rsidP="00B51399">
      <w:pPr>
        <w:pStyle w:val="formattext"/>
        <w:spacing w:before="0" w:beforeAutospacing="0" w:after="0" w:afterAutospacing="0"/>
        <w:jc w:val="right"/>
      </w:pPr>
      <w:r w:rsidRPr="006737E2">
        <w:t xml:space="preserve"> к </w:t>
      </w:r>
      <w:r>
        <w:t>П</w:t>
      </w:r>
      <w:r w:rsidRPr="006737E2">
        <w:t>орядку признания граждан малоимущими</w:t>
      </w:r>
    </w:p>
    <w:p w:rsidR="00B51399" w:rsidRDefault="00B51399" w:rsidP="00B51399">
      <w:pPr>
        <w:pStyle w:val="a3"/>
        <w:ind w:firstLine="708"/>
        <w:jc w:val="both"/>
        <w:rPr>
          <w:rFonts w:ascii="Times New Roman" w:hAnsi="Times New Roman"/>
          <w:color w:val="2D2D2D"/>
          <w:spacing w:val="2"/>
          <w:sz w:val="24"/>
          <w:szCs w:val="24"/>
        </w:rPr>
      </w:pPr>
    </w:p>
    <w:p w:rsidR="00B51399" w:rsidRPr="00037735" w:rsidRDefault="00B51399" w:rsidP="00B51399">
      <w:pPr>
        <w:pStyle w:val="a3"/>
        <w:ind w:firstLine="708"/>
        <w:jc w:val="both"/>
        <w:rPr>
          <w:rFonts w:ascii="Times New Roman" w:hAnsi="Times New Roman"/>
          <w:color w:val="2D2D2D"/>
          <w:spacing w:val="2"/>
          <w:sz w:val="24"/>
          <w:szCs w:val="24"/>
        </w:rPr>
      </w:pPr>
    </w:p>
    <w:p w:rsidR="00B51399" w:rsidRPr="00750BD4" w:rsidRDefault="00B51399" w:rsidP="00B51399">
      <w:pPr>
        <w:spacing w:after="0"/>
        <w:jc w:val="center"/>
        <w:rPr>
          <w:rStyle w:val="a6"/>
          <w:rFonts w:ascii="Times New Roman" w:hAnsi="Times New Roman"/>
          <w:bCs/>
          <w:sz w:val="24"/>
          <w:szCs w:val="24"/>
        </w:rPr>
      </w:pPr>
      <w:r w:rsidRPr="00750BD4">
        <w:rPr>
          <w:rStyle w:val="a6"/>
          <w:rFonts w:ascii="Times New Roman" w:hAnsi="Times New Roman"/>
          <w:bCs/>
          <w:sz w:val="24"/>
          <w:szCs w:val="24"/>
        </w:rPr>
        <w:t xml:space="preserve">ПЕРЕЧЕНЬ ВИДОВ ДОХОДОВ, </w:t>
      </w:r>
    </w:p>
    <w:p w:rsidR="00B51399" w:rsidRPr="00EA44FC" w:rsidRDefault="00B51399" w:rsidP="00B51399">
      <w:pPr>
        <w:spacing w:after="0"/>
        <w:jc w:val="center"/>
        <w:rPr>
          <w:rStyle w:val="a6"/>
          <w:rFonts w:ascii="Times New Roman" w:hAnsi="Times New Roman"/>
          <w:bCs/>
          <w:sz w:val="24"/>
          <w:szCs w:val="24"/>
        </w:rPr>
      </w:pPr>
      <w:r w:rsidRPr="00EA44FC">
        <w:rPr>
          <w:rStyle w:val="a6"/>
          <w:rFonts w:ascii="Times New Roman" w:hAnsi="Times New Roman"/>
          <w:bCs/>
          <w:sz w:val="24"/>
          <w:szCs w:val="24"/>
        </w:rPr>
        <w:t>учитываемых при расчете среднедушевого дохода семьи и дохода одиноко проживающего гражданина в целях признания граждан малоимущими и предоставления им по договору социального найма жилых помещений муниципального жилищного фонда в МО «Морозовское городское поселение Всеволожского муниципального района Ленинградской области»</w:t>
      </w:r>
    </w:p>
    <w:p w:rsidR="00B51399" w:rsidRPr="00037735" w:rsidRDefault="00B51399" w:rsidP="00B51399">
      <w:pPr>
        <w:jc w:val="center"/>
        <w:rPr>
          <w:rStyle w:val="a6"/>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789"/>
      </w:tblGrid>
      <w:tr w:rsidR="00B51399" w:rsidRPr="00037735" w:rsidTr="00711119">
        <w:tc>
          <w:tcPr>
            <w:tcW w:w="675" w:type="dxa"/>
          </w:tcPr>
          <w:p w:rsidR="00B51399" w:rsidRPr="00C77A49" w:rsidRDefault="00B51399" w:rsidP="00711119">
            <w:pPr>
              <w:pStyle w:val="ConsPlusNormal"/>
              <w:spacing w:before="220"/>
              <w:jc w:val="center"/>
              <w:rPr>
                <w:rFonts w:ascii="Times New Roman" w:hAnsi="Times New Roman" w:cs="Times New Roman"/>
                <w:sz w:val="24"/>
                <w:szCs w:val="24"/>
              </w:rPr>
            </w:pPr>
            <w:r w:rsidRPr="00C77A49">
              <w:rPr>
                <w:rFonts w:ascii="Times New Roman" w:hAnsi="Times New Roman" w:cs="Times New Roman"/>
                <w:sz w:val="24"/>
                <w:szCs w:val="24"/>
              </w:rPr>
              <w:t>№ п.п</w:t>
            </w:r>
          </w:p>
        </w:tc>
        <w:tc>
          <w:tcPr>
            <w:tcW w:w="8789" w:type="dxa"/>
          </w:tcPr>
          <w:p w:rsidR="00B51399" w:rsidRPr="00C77A49" w:rsidRDefault="00B51399" w:rsidP="00711119">
            <w:pPr>
              <w:pStyle w:val="ConsPlusNormal"/>
              <w:jc w:val="center"/>
              <w:rPr>
                <w:rFonts w:ascii="Times New Roman" w:hAnsi="Times New Roman" w:cs="Times New Roman"/>
                <w:sz w:val="24"/>
                <w:szCs w:val="24"/>
              </w:rPr>
            </w:pPr>
            <w:r w:rsidRPr="00C77A49">
              <w:rPr>
                <w:rFonts w:ascii="Times New Roman" w:hAnsi="Times New Roman" w:cs="Times New Roman"/>
                <w:sz w:val="24"/>
                <w:szCs w:val="24"/>
              </w:rPr>
              <w:t>Наименование видов доходов, учитываемых при расчете среднедушевого дохода семьи и дохода одиноко проживающего гражданина</w:t>
            </w:r>
          </w:p>
          <w:p w:rsidR="00B51399" w:rsidRPr="00C77A49" w:rsidRDefault="00B51399" w:rsidP="00711119">
            <w:pPr>
              <w:pStyle w:val="ConsPlusNormal"/>
              <w:jc w:val="both"/>
              <w:rPr>
                <w:rFonts w:ascii="Times New Roman" w:hAnsi="Times New Roman" w:cs="Times New Roman"/>
                <w:sz w:val="24"/>
                <w:szCs w:val="24"/>
              </w:rPr>
            </w:pP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p>
        </w:tc>
        <w:tc>
          <w:tcPr>
            <w:tcW w:w="8789" w:type="dxa"/>
          </w:tcPr>
          <w:p w:rsidR="00B51399" w:rsidRPr="00AE7D7A" w:rsidRDefault="00B51399" w:rsidP="00711119">
            <w:pPr>
              <w:pStyle w:val="ConsPlusNormal"/>
              <w:spacing w:before="220"/>
              <w:jc w:val="both"/>
              <w:rPr>
                <w:rFonts w:ascii="Times New Roman" w:hAnsi="Times New Roman" w:cs="Times New Roman"/>
                <w:sz w:val="24"/>
                <w:szCs w:val="24"/>
              </w:rPr>
            </w:pPr>
            <w:r w:rsidRPr="0045090C">
              <w:rPr>
                <w:rFonts w:ascii="Times New Roman" w:hAnsi="Times New Roman" w:cs="Times New Roman"/>
                <w:sz w:val="24"/>
                <w:szCs w:val="24"/>
              </w:rPr>
              <w:t>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 полученные каждым членом семьи или одиноко проживающим гражданином в денежной и натуральной форме, в том числе:</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1</w:t>
            </w:r>
          </w:p>
        </w:tc>
        <w:tc>
          <w:tcPr>
            <w:tcW w:w="8789"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 xml:space="preserve">все предусмотренные системой оплаты труда выплаты, учитываемые при расчете среднего заработка в соответствии с </w:t>
            </w:r>
            <w:hyperlink r:id="rId18" w:history="1">
              <w:r w:rsidRPr="0016165A">
                <w:rPr>
                  <w:rFonts w:ascii="Times New Roman" w:hAnsi="Times New Roman" w:cs="Times New Roman"/>
                  <w:sz w:val="24"/>
                  <w:szCs w:val="24"/>
                </w:rPr>
                <w:t>Постановлением</w:t>
              </w:r>
            </w:hyperlink>
            <w:r w:rsidRPr="00037735">
              <w:rPr>
                <w:rFonts w:ascii="Times New Roman" w:hAnsi="Times New Roman" w:cs="Times New Roman"/>
                <w:sz w:val="24"/>
                <w:szCs w:val="24"/>
              </w:rPr>
              <w:t xml:space="preserve"> Правительства Российской Федерации от 11 апреля 2003 г. </w:t>
            </w:r>
            <w:r>
              <w:rPr>
                <w:rFonts w:ascii="Times New Roman" w:hAnsi="Times New Roman" w:cs="Times New Roman"/>
                <w:sz w:val="24"/>
                <w:szCs w:val="24"/>
              </w:rPr>
              <w:t>№</w:t>
            </w:r>
            <w:r w:rsidRPr="00037735">
              <w:rPr>
                <w:rFonts w:ascii="Times New Roman" w:hAnsi="Times New Roman" w:cs="Times New Roman"/>
                <w:sz w:val="24"/>
                <w:szCs w:val="24"/>
              </w:rPr>
              <w:t xml:space="preserve"> 213 </w:t>
            </w:r>
            <w:r>
              <w:rPr>
                <w:rFonts w:ascii="Times New Roman" w:hAnsi="Times New Roman" w:cs="Times New Roman"/>
                <w:sz w:val="24"/>
                <w:szCs w:val="24"/>
              </w:rPr>
              <w:t>«</w:t>
            </w:r>
            <w:r w:rsidRPr="00037735">
              <w:rPr>
                <w:rFonts w:ascii="Times New Roman" w:hAnsi="Times New Roman" w:cs="Times New Roman"/>
                <w:sz w:val="24"/>
                <w:szCs w:val="24"/>
              </w:rPr>
              <w:t>Об особенностях порядка исчи</w:t>
            </w:r>
            <w:r>
              <w:rPr>
                <w:rFonts w:ascii="Times New Roman" w:hAnsi="Times New Roman" w:cs="Times New Roman"/>
                <w:sz w:val="24"/>
                <w:szCs w:val="24"/>
              </w:rPr>
              <w:t>сления средней заработной платы»</w:t>
            </w:r>
            <w:r w:rsidRPr="00037735">
              <w:rPr>
                <w:rFonts w:ascii="Times New Roman" w:hAnsi="Times New Roman" w:cs="Times New Roman"/>
                <w:sz w:val="24"/>
                <w:szCs w:val="24"/>
              </w:rPr>
              <w:t>;</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2</w:t>
            </w:r>
          </w:p>
        </w:tc>
        <w:tc>
          <w:tcPr>
            <w:tcW w:w="8789"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 xml:space="preserve">средний заработок, сохраняемый в случаях, предусмотренных трудовым </w:t>
            </w:r>
            <w:hyperlink r:id="rId19" w:history="1">
              <w:r w:rsidRPr="0016165A">
                <w:rPr>
                  <w:rFonts w:ascii="Times New Roman" w:hAnsi="Times New Roman" w:cs="Times New Roman"/>
                  <w:sz w:val="24"/>
                  <w:szCs w:val="24"/>
                </w:rPr>
                <w:t>законодательством</w:t>
              </w:r>
            </w:hyperlink>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3</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4</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5</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социальные выплаты из бюджетов всех уровней, государственных внебюджетных фондов и других источников, к которым относятся:</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А)</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Б)</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ежемесячное пожизненное содержание судей, вышедших в отставку;</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В)</w:t>
            </w:r>
          </w:p>
        </w:tc>
        <w:tc>
          <w:tcPr>
            <w:tcW w:w="8789"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lastRenderedPageBreak/>
              <w:t>Г)</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Д)</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Е)</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ежемесячное пособие на ребенка;</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Ж)</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З)</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w:t>
            </w:r>
            <w:hyperlink r:id="rId20" w:history="1">
              <w:r w:rsidRPr="0016165A">
                <w:rPr>
                  <w:rFonts w:ascii="Times New Roman" w:hAnsi="Times New Roman" w:cs="Times New Roman"/>
                  <w:sz w:val="24"/>
                  <w:szCs w:val="24"/>
                </w:rPr>
                <w:t>порядке</w:t>
              </w:r>
            </w:hyperlink>
            <w:r w:rsidRPr="00037735">
              <w:rPr>
                <w:rFonts w:ascii="Times New Roman" w:hAnsi="Times New Roman" w:cs="Times New Roman"/>
                <w:sz w:val="24"/>
                <w:szCs w:val="24"/>
              </w:rPr>
              <w:t xml:space="preserve">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И)</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К)</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6</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 xml:space="preserve">надбавки и доплаты ко всем видам выплат, указанных в </w:t>
            </w:r>
            <w:hyperlink w:anchor="P78" w:history="1">
              <w:r w:rsidRPr="0016165A">
                <w:rPr>
                  <w:rFonts w:ascii="Times New Roman" w:hAnsi="Times New Roman" w:cs="Times New Roman"/>
                  <w:sz w:val="24"/>
                  <w:szCs w:val="24"/>
                </w:rPr>
                <w:t>подпункте 5),</w:t>
              </w:r>
            </w:hyperlink>
            <w:r w:rsidRPr="00037735">
              <w:rPr>
                <w:rFonts w:ascii="Times New Roman" w:hAnsi="Times New Roman" w:cs="Times New Roman"/>
                <w:sz w:val="24"/>
                <w:szCs w:val="24"/>
              </w:rPr>
              <w:t xml:space="preserve">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7</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А)</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Б)</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 xml:space="preserve">доходы от реализации плодов и продукции личного подсобного хозяйства </w:t>
            </w:r>
            <w:r w:rsidRPr="00037735">
              <w:rPr>
                <w:rFonts w:ascii="Times New Roman" w:hAnsi="Times New Roman" w:cs="Times New Roman"/>
                <w:sz w:val="24"/>
                <w:szCs w:val="24"/>
              </w:rPr>
              <w:lastRenderedPageBreak/>
              <w:t>(многолетних насаждений, огородной продукции, продукционных и демонстрационных животных, птицы, пушных зверей, пчел, рыбы);</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lastRenderedPageBreak/>
              <w:t>8</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другие доходы семьи или одиноко проживающего гражданина-заявителя, в которые включаются:</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А)</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денежное довольствие военнослужащих (за исключением доходов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Б)</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 xml:space="preserve">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В)</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Г)</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Д)</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Е)</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Ж)</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доходы по акциям и другие доходы от участия в управлении собственностью организаций;</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З)</w:t>
            </w:r>
          </w:p>
        </w:tc>
        <w:tc>
          <w:tcPr>
            <w:tcW w:w="8789"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алименты, получаемые членами семьи гражданина-заявителя или одиноко проживающим гражданином-заявителем;</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И)</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проценты по банковским вкладам;</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Ж)</w:t>
            </w:r>
          </w:p>
        </w:tc>
        <w:tc>
          <w:tcPr>
            <w:tcW w:w="8789" w:type="dxa"/>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наследуемые и подаренные денежные средства;</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З)</w:t>
            </w:r>
          </w:p>
        </w:tc>
        <w:tc>
          <w:tcPr>
            <w:tcW w:w="8789" w:type="dxa"/>
            <w:tcBorders>
              <w:bottom w:val="single" w:sz="4" w:space="0" w:color="auto"/>
            </w:tcBorders>
          </w:tcPr>
          <w:p w:rsidR="00B51399" w:rsidRPr="00037735" w:rsidRDefault="00B51399" w:rsidP="00711119">
            <w:pPr>
              <w:pStyle w:val="ConsPlusNormal"/>
              <w:spacing w:before="220"/>
              <w:ind w:firstLine="540"/>
              <w:jc w:val="both"/>
              <w:rPr>
                <w:rFonts w:ascii="Times New Roman" w:hAnsi="Times New Roman" w:cs="Times New Roman"/>
                <w:sz w:val="24"/>
                <w:szCs w:val="24"/>
              </w:rPr>
            </w:pPr>
            <w:r w:rsidRPr="00037735">
              <w:rPr>
                <w:rFonts w:ascii="Times New Roman" w:hAnsi="Times New Roman" w:cs="Times New Roman"/>
                <w:sz w:val="24"/>
                <w:szCs w:val="24"/>
              </w:rP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9</w:t>
            </w:r>
          </w:p>
        </w:tc>
        <w:tc>
          <w:tcPr>
            <w:tcW w:w="8789" w:type="dxa"/>
            <w:tcBorders>
              <w:right w:val="single" w:sz="4" w:space="0" w:color="auto"/>
            </w:tcBorders>
          </w:tcPr>
          <w:p w:rsidR="00B51399" w:rsidRPr="00037735" w:rsidRDefault="00B51399" w:rsidP="00711119">
            <w:pPr>
              <w:autoSpaceDE w:val="0"/>
              <w:autoSpaceDN w:val="0"/>
              <w:adjustRightInd w:val="0"/>
              <w:spacing w:after="0" w:line="240" w:lineRule="auto"/>
              <w:jc w:val="center"/>
              <w:rPr>
                <w:rFonts w:ascii="Times New Roman" w:hAnsi="Times New Roman"/>
                <w:sz w:val="24"/>
                <w:szCs w:val="24"/>
              </w:rPr>
            </w:pPr>
            <w:r w:rsidRPr="00037735">
              <w:rPr>
                <w:rFonts w:ascii="Times New Roman" w:hAnsi="Times New Roman"/>
                <w:sz w:val="24"/>
                <w:szCs w:val="24"/>
                <w:lang w:eastAsia="ru-RU"/>
              </w:rPr>
              <w:t>Не включаются в доходы граждан следующие выплаты:</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А)</w:t>
            </w:r>
          </w:p>
        </w:tc>
        <w:tc>
          <w:tcPr>
            <w:tcW w:w="8789" w:type="dxa"/>
          </w:tcPr>
          <w:p w:rsidR="00B51399" w:rsidRPr="00037735" w:rsidRDefault="00B51399" w:rsidP="00711119">
            <w:pPr>
              <w:autoSpaceDE w:val="0"/>
              <w:autoSpaceDN w:val="0"/>
              <w:adjustRightInd w:val="0"/>
              <w:spacing w:after="0" w:line="240" w:lineRule="auto"/>
              <w:ind w:firstLine="540"/>
              <w:jc w:val="both"/>
              <w:rPr>
                <w:rFonts w:ascii="Times New Roman" w:hAnsi="Times New Roman"/>
                <w:sz w:val="24"/>
                <w:szCs w:val="24"/>
              </w:rPr>
            </w:pPr>
            <w:r w:rsidRPr="00037735">
              <w:rPr>
                <w:rFonts w:ascii="Times New Roman" w:hAnsi="Times New Roman"/>
                <w:sz w:val="24"/>
                <w:szCs w:val="24"/>
                <w:lang w:eastAsia="ru-RU"/>
              </w:rPr>
              <w:t xml:space="preserve"> -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w:t>
            </w:r>
            <w:r w:rsidRPr="00037735">
              <w:rPr>
                <w:rFonts w:ascii="Times New Roman" w:hAnsi="Times New Roman"/>
                <w:sz w:val="24"/>
                <w:szCs w:val="24"/>
                <w:lang w:eastAsia="ru-RU"/>
              </w:rPr>
              <w:lastRenderedPageBreak/>
              <w:t>государственной службы медико-социальной экспертизы,</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lastRenderedPageBreak/>
              <w:t>Б)</w:t>
            </w:r>
          </w:p>
        </w:tc>
        <w:tc>
          <w:tcPr>
            <w:tcW w:w="8789" w:type="dxa"/>
          </w:tcPr>
          <w:p w:rsidR="00B51399" w:rsidRPr="00037735" w:rsidRDefault="00B51399" w:rsidP="00711119">
            <w:pPr>
              <w:autoSpaceDE w:val="0"/>
              <w:autoSpaceDN w:val="0"/>
              <w:adjustRightInd w:val="0"/>
              <w:spacing w:after="0" w:line="240" w:lineRule="auto"/>
              <w:ind w:firstLine="540"/>
              <w:jc w:val="both"/>
              <w:rPr>
                <w:rFonts w:ascii="Times New Roman" w:hAnsi="Times New Roman"/>
                <w:sz w:val="24"/>
                <w:szCs w:val="24"/>
              </w:rPr>
            </w:pPr>
            <w:r w:rsidRPr="00037735">
              <w:rPr>
                <w:rFonts w:ascii="Times New Roman" w:hAnsi="Times New Roman"/>
                <w:sz w:val="24"/>
                <w:szCs w:val="24"/>
                <w:lang w:eastAsia="ru-RU"/>
              </w:rPr>
              <w:t xml:space="preserve"> -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21" w:history="1">
              <w:r w:rsidRPr="0016165A">
                <w:rPr>
                  <w:rFonts w:ascii="Times New Roman" w:hAnsi="Times New Roman"/>
                  <w:sz w:val="24"/>
                  <w:szCs w:val="24"/>
                  <w:lang w:eastAsia="ru-RU"/>
                </w:rPr>
                <w:t>Законом</w:t>
              </w:r>
            </w:hyperlink>
            <w:r w:rsidRPr="00037735">
              <w:rPr>
                <w:rFonts w:ascii="Times New Roman" w:hAnsi="Times New Roman"/>
                <w:sz w:val="24"/>
                <w:szCs w:val="24"/>
                <w:lang w:eastAsia="ru-RU"/>
              </w:rPr>
              <w:t xml:space="preserve"> Российской Федерации от 19 апреля 1991 года </w:t>
            </w:r>
            <w:r>
              <w:rPr>
                <w:rFonts w:ascii="Times New Roman" w:hAnsi="Times New Roman"/>
                <w:sz w:val="24"/>
                <w:szCs w:val="24"/>
                <w:lang w:eastAsia="ru-RU"/>
              </w:rPr>
              <w:t>№</w:t>
            </w:r>
            <w:r w:rsidRPr="00037735">
              <w:rPr>
                <w:rFonts w:ascii="Times New Roman" w:hAnsi="Times New Roman"/>
                <w:sz w:val="24"/>
                <w:szCs w:val="24"/>
                <w:lang w:eastAsia="ru-RU"/>
              </w:rPr>
              <w:t xml:space="preserve"> 1032-1 </w:t>
            </w:r>
            <w:r>
              <w:rPr>
                <w:rFonts w:ascii="Times New Roman" w:hAnsi="Times New Roman"/>
                <w:sz w:val="24"/>
                <w:szCs w:val="24"/>
                <w:lang w:eastAsia="ru-RU"/>
              </w:rPr>
              <w:t>«</w:t>
            </w:r>
            <w:r w:rsidRPr="00037735">
              <w:rPr>
                <w:rFonts w:ascii="Times New Roman" w:hAnsi="Times New Roman"/>
                <w:sz w:val="24"/>
                <w:szCs w:val="24"/>
                <w:lang w:eastAsia="ru-RU"/>
              </w:rPr>
              <w:t>О занятости н</w:t>
            </w:r>
            <w:r>
              <w:rPr>
                <w:rFonts w:ascii="Times New Roman" w:hAnsi="Times New Roman"/>
                <w:sz w:val="24"/>
                <w:szCs w:val="24"/>
                <w:lang w:eastAsia="ru-RU"/>
              </w:rPr>
              <w:t>аселения в Российской Федерации»</w:t>
            </w:r>
            <w:r w:rsidRPr="00037735">
              <w:rPr>
                <w:rFonts w:ascii="Times New Roman" w:hAnsi="Times New Roman"/>
                <w:sz w:val="24"/>
                <w:szCs w:val="24"/>
                <w:lang w:eastAsia="ru-RU"/>
              </w:rPr>
              <w:t>,</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В)</w:t>
            </w:r>
          </w:p>
        </w:tc>
        <w:tc>
          <w:tcPr>
            <w:tcW w:w="8789" w:type="dxa"/>
          </w:tcPr>
          <w:p w:rsidR="00B51399" w:rsidRPr="00037735" w:rsidRDefault="00B51399" w:rsidP="00711119">
            <w:pPr>
              <w:autoSpaceDE w:val="0"/>
              <w:autoSpaceDN w:val="0"/>
              <w:adjustRightInd w:val="0"/>
              <w:spacing w:after="0" w:line="240" w:lineRule="auto"/>
              <w:ind w:firstLine="540"/>
              <w:jc w:val="both"/>
              <w:rPr>
                <w:rFonts w:ascii="Times New Roman" w:hAnsi="Times New Roman"/>
                <w:sz w:val="24"/>
                <w:szCs w:val="24"/>
              </w:rPr>
            </w:pPr>
            <w:r w:rsidRPr="00037735">
              <w:rPr>
                <w:rFonts w:ascii="Times New Roman" w:hAnsi="Times New Roman"/>
                <w:sz w:val="24"/>
                <w:szCs w:val="24"/>
                <w:lang w:eastAsia="ru-RU"/>
              </w:rPr>
              <w:t xml:space="preserve"> - пособия на погребение, выплачиваемые в соответствии с Федеральным </w:t>
            </w:r>
            <w:hyperlink r:id="rId22" w:history="1">
              <w:r w:rsidRPr="0016165A">
                <w:rPr>
                  <w:rFonts w:ascii="Times New Roman" w:hAnsi="Times New Roman"/>
                  <w:sz w:val="24"/>
                  <w:szCs w:val="24"/>
                  <w:lang w:eastAsia="ru-RU"/>
                </w:rPr>
                <w:t>законом</w:t>
              </w:r>
            </w:hyperlink>
            <w:r w:rsidRPr="00037735">
              <w:rPr>
                <w:rFonts w:ascii="Times New Roman" w:hAnsi="Times New Roman"/>
                <w:sz w:val="24"/>
                <w:szCs w:val="24"/>
                <w:lang w:eastAsia="ru-RU"/>
              </w:rPr>
              <w:t xml:space="preserve"> от 12 января 1996 года </w:t>
            </w:r>
            <w:r>
              <w:rPr>
                <w:rFonts w:ascii="Times New Roman" w:hAnsi="Times New Roman"/>
                <w:sz w:val="24"/>
                <w:szCs w:val="24"/>
                <w:lang w:eastAsia="ru-RU"/>
              </w:rPr>
              <w:t>№</w:t>
            </w:r>
            <w:r w:rsidRPr="00037735">
              <w:rPr>
                <w:rFonts w:ascii="Times New Roman" w:hAnsi="Times New Roman"/>
                <w:sz w:val="24"/>
                <w:szCs w:val="24"/>
                <w:lang w:eastAsia="ru-RU"/>
              </w:rPr>
              <w:t xml:space="preserve"> 8-ФЗ </w:t>
            </w:r>
            <w:r>
              <w:rPr>
                <w:rFonts w:ascii="Times New Roman" w:hAnsi="Times New Roman"/>
                <w:sz w:val="24"/>
                <w:szCs w:val="24"/>
                <w:lang w:eastAsia="ru-RU"/>
              </w:rPr>
              <w:t>«О погребении и похоронном деле»</w:t>
            </w:r>
            <w:r w:rsidRPr="00037735">
              <w:rPr>
                <w:rFonts w:ascii="Times New Roman" w:hAnsi="Times New Roman"/>
                <w:sz w:val="24"/>
                <w:szCs w:val="24"/>
                <w:lang w:eastAsia="ru-RU"/>
              </w:rPr>
              <w:t>,</w:t>
            </w: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Г)</w:t>
            </w:r>
          </w:p>
        </w:tc>
        <w:tc>
          <w:tcPr>
            <w:tcW w:w="8789" w:type="dxa"/>
          </w:tcPr>
          <w:p w:rsidR="00B51399" w:rsidRPr="00037735" w:rsidRDefault="00B51399" w:rsidP="00711119">
            <w:pPr>
              <w:autoSpaceDE w:val="0"/>
              <w:autoSpaceDN w:val="0"/>
              <w:adjustRightInd w:val="0"/>
              <w:spacing w:after="0" w:line="240" w:lineRule="auto"/>
              <w:ind w:firstLine="540"/>
              <w:jc w:val="both"/>
              <w:rPr>
                <w:rFonts w:ascii="Times New Roman" w:hAnsi="Times New Roman"/>
                <w:sz w:val="24"/>
                <w:szCs w:val="24"/>
                <w:lang w:eastAsia="ru-RU"/>
              </w:rPr>
            </w:pPr>
            <w:r w:rsidRPr="00037735">
              <w:rPr>
                <w:rFonts w:ascii="Times New Roman" w:hAnsi="Times New Roman"/>
                <w:sz w:val="24"/>
                <w:szCs w:val="24"/>
                <w:lang w:eastAsia="ru-RU"/>
              </w:rPr>
              <w:t xml:space="preserve"> - 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B51399" w:rsidRPr="00037735" w:rsidRDefault="00B51399" w:rsidP="00711119">
            <w:pPr>
              <w:autoSpaceDE w:val="0"/>
              <w:autoSpaceDN w:val="0"/>
              <w:adjustRightInd w:val="0"/>
              <w:spacing w:after="0" w:line="240" w:lineRule="auto"/>
              <w:ind w:firstLine="540"/>
              <w:jc w:val="both"/>
              <w:rPr>
                <w:rFonts w:ascii="Times New Roman" w:hAnsi="Times New Roman"/>
                <w:sz w:val="24"/>
                <w:szCs w:val="24"/>
              </w:rPr>
            </w:pPr>
          </w:p>
        </w:tc>
      </w:tr>
      <w:tr w:rsidR="00B51399" w:rsidRPr="00037735" w:rsidTr="00711119">
        <w:tc>
          <w:tcPr>
            <w:tcW w:w="675" w:type="dxa"/>
          </w:tcPr>
          <w:p w:rsidR="00B51399" w:rsidRPr="00037735" w:rsidRDefault="00B51399" w:rsidP="00711119">
            <w:pPr>
              <w:pStyle w:val="ConsPlusNormal"/>
              <w:spacing w:before="220"/>
              <w:jc w:val="both"/>
              <w:rPr>
                <w:rFonts w:ascii="Times New Roman" w:hAnsi="Times New Roman" w:cs="Times New Roman"/>
                <w:sz w:val="24"/>
                <w:szCs w:val="24"/>
              </w:rPr>
            </w:pPr>
            <w:r w:rsidRPr="00037735">
              <w:rPr>
                <w:rFonts w:ascii="Times New Roman" w:hAnsi="Times New Roman" w:cs="Times New Roman"/>
                <w:sz w:val="24"/>
                <w:szCs w:val="24"/>
              </w:rPr>
              <w:t>10</w:t>
            </w:r>
          </w:p>
        </w:tc>
        <w:tc>
          <w:tcPr>
            <w:tcW w:w="8789" w:type="dxa"/>
          </w:tcPr>
          <w:p w:rsidR="00B51399" w:rsidRPr="00037735" w:rsidRDefault="00B51399" w:rsidP="00711119">
            <w:pPr>
              <w:autoSpaceDE w:val="0"/>
              <w:autoSpaceDN w:val="0"/>
              <w:adjustRightInd w:val="0"/>
              <w:spacing w:after="0" w:line="240" w:lineRule="auto"/>
              <w:ind w:firstLine="540"/>
              <w:jc w:val="both"/>
              <w:rPr>
                <w:rFonts w:ascii="Times New Roman" w:hAnsi="Times New Roman"/>
                <w:sz w:val="24"/>
                <w:szCs w:val="24"/>
                <w:lang w:eastAsia="ru-RU"/>
              </w:rPr>
            </w:pPr>
            <w:r w:rsidRPr="00037735">
              <w:rPr>
                <w:rFonts w:ascii="Times New Roman" w:hAnsi="Times New Roman"/>
                <w:sz w:val="24"/>
                <w:szCs w:val="24"/>
                <w:lang w:eastAsia="ru-RU"/>
              </w:rPr>
              <w:t>Из дохода семьи гражданина исключаются суммы уплачиваемых алиментов.</w:t>
            </w:r>
          </w:p>
          <w:p w:rsidR="00B51399" w:rsidRPr="00037735" w:rsidRDefault="00B51399" w:rsidP="00711119">
            <w:pPr>
              <w:pStyle w:val="ConsPlusNormal"/>
              <w:spacing w:before="220"/>
              <w:ind w:firstLine="540"/>
              <w:jc w:val="both"/>
              <w:rPr>
                <w:rFonts w:ascii="Times New Roman" w:hAnsi="Times New Roman" w:cs="Times New Roman"/>
                <w:sz w:val="24"/>
                <w:szCs w:val="24"/>
              </w:rPr>
            </w:pPr>
          </w:p>
        </w:tc>
      </w:tr>
    </w:tbl>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jc w:val="right"/>
        <w:rPr>
          <w:sz w:val="20"/>
          <w:szCs w:val="20"/>
        </w:rPr>
      </w:pPr>
    </w:p>
    <w:p w:rsidR="00B51399" w:rsidRDefault="00B51399" w:rsidP="00B51399">
      <w:pPr>
        <w:pStyle w:val="formattext"/>
        <w:spacing w:before="0" w:beforeAutospacing="0" w:after="0" w:afterAutospacing="0"/>
        <w:jc w:val="right"/>
        <w:rPr>
          <w:sz w:val="20"/>
          <w:szCs w:val="20"/>
        </w:rPr>
      </w:pPr>
    </w:p>
    <w:p w:rsidR="00B51399" w:rsidRDefault="00B51399" w:rsidP="00B51399">
      <w:pPr>
        <w:pStyle w:val="formattext"/>
        <w:spacing w:before="0" w:beforeAutospacing="0" w:after="0" w:afterAutospacing="0"/>
        <w:jc w:val="right"/>
        <w:rPr>
          <w:sz w:val="20"/>
          <w:szCs w:val="20"/>
        </w:rPr>
      </w:pPr>
    </w:p>
    <w:p w:rsidR="00B51399" w:rsidRDefault="00B51399" w:rsidP="00B51399">
      <w:pPr>
        <w:pStyle w:val="formattext"/>
        <w:spacing w:before="0" w:beforeAutospacing="0" w:after="0" w:afterAutospacing="0"/>
        <w:jc w:val="right"/>
        <w:rPr>
          <w:sz w:val="20"/>
          <w:szCs w:val="20"/>
        </w:rPr>
      </w:pPr>
    </w:p>
    <w:p w:rsidR="00B51399" w:rsidRDefault="00B51399" w:rsidP="00B51399">
      <w:pPr>
        <w:pStyle w:val="formattext"/>
        <w:spacing w:before="0" w:beforeAutospacing="0" w:after="0" w:afterAutospacing="0"/>
        <w:jc w:val="right"/>
        <w:rPr>
          <w:sz w:val="20"/>
          <w:szCs w:val="20"/>
        </w:rPr>
      </w:pPr>
    </w:p>
    <w:p w:rsidR="00B51399" w:rsidRDefault="00B51399" w:rsidP="00B51399">
      <w:pPr>
        <w:pStyle w:val="formattext"/>
        <w:spacing w:before="0" w:beforeAutospacing="0" w:after="0" w:afterAutospacing="0"/>
        <w:jc w:val="right"/>
        <w:rPr>
          <w:sz w:val="20"/>
          <w:szCs w:val="20"/>
        </w:rPr>
      </w:pPr>
    </w:p>
    <w:p w:rsidR="00B51399" w:rsidRDefault="00B51399" w:rsidP="00B51399">
      <w:pPr>
        <w:pStyle w:val="formattext"/>
        <w:spacing w:before="0" w:beforeAutospacing="0" w:after="0" w:afterAutospacing="0"/>
        <w:jc w:val="right"/>
        <w:rPr>
          <w:sz w:val="20"/>
          <w:szCs w:val="20"/>
        </w:rPr>
      </w:pPr>
    </w:p>
    <w:p w:rsidR="00B51399" w:rsidRDefault="00B51399" w:rsidP="00B51399">
      <w:pPr>
        <w:pStyle w:val="formattext"/>
        <w:spacing w:before="0" w:beforeAutospacing="0" w:after="0" w:afterAutospacing="0"/>
        <w:jc w:val="right"/>
        <w:rPr>
          <w:sz w:val="20"/>
          <w:szCs w:val="20"/>
        </w:rPr>
      </w:pPr>
    </w:p>
    <w:p w:rsidR="00B51399" w:rsidRDefault="00B51399" w:rsidP="00B51399">
      <w:pPr>
        <w:pStyle w:val="formattext"/>
        <w:spacing w:before="0" w:beforeAutospacing="0" w:after="0" w:afterAutospacing="0"/>
        <w:jc w:val="right"/>
        <w:rPr>
          <w:sz w:val="20"/>
          <w:szCs w:val="20"/>
        </w:rPr>
      </w:pPr>
    </w:p>
    <w:p w:rsidR="00B51399" w:rsidRDefault="00B51399" w:rsidP="00B51399">
      <w:pPr>
        <w:pStyle w:val="formattext"/>
        <w:spacing w:before="0" w:beforeAutospacing="0" w:after="0" w:afterAutospacing="0"/>
        <w:jc w:val="right"/>
        <w:rPr>
          <w:sz w:val="20"/>
          <w:szCs w:val="20"/>
        </w:rPr>
      </w:pPr>
    </w:p>
    <w:p w:rsidR="00B51399" w:rsidRPr="006737E2" w:rsidRDefault="00B51399" w:rsidP="00B51399">
      <w:pPr>
        <w:pStyle w:val="formattext"/>
        <w:spacing w:before="0" w:beforeAutospacing="0" w:after="0" w:afterAutospacing="0"/>
        <w:jc w:val="right"/>
      </w:pPr>
      <w:r w:rsidRPr="006737E2">
        <w:lastRenderedPageBreak/>
        <w:t>Приложение № 2</w:t>
      </w:r>
    </w:p>
    <w:p w:rsidR="00B51399" w:rsidRPr="006737E2" w:rsidRDefault="00B51399" w:rsidP="00B51399">
      <w:pPr>
        <w:pStyle w:val="formattext"/>
        <w:spacing w:before="0" w:beforeAutospacing="0" w:after="0" w:afterAutospacing="0"/>
        <w:jc w:val="right"/>
      </w:pPr>
      <w:r w:rsidRPr="006737E2">
        <w:t xml:space="preserve"> к </w:t>
      </w:r>
      <w:r>
        <w:t>П</w:t>
      </w:r>
      <w:r w:rsidRPr="006737E2">
        <w:t>орядку признания граждан малоимущими</w:t>
      </w:r>
    </w:p>
    <w:p w:rsidR="00B51399" w:rsidRDefault="00B51399" w:rsidP="00B51399">
      <w:pPr>
        <w:pStyle w:val="ConsPlusNormal"/>
        <w:spacing w:before="220"/>
        <w:ind w:firstLine="540"/>
        <w:jc w:val="both"/>
      </w:pPr>
    </w:p>
    <w:p w:rsidR="00B51399" w:rsidRPr="00527375" w:rsidRDefault="00B51399" w:rsidP="00B51399">
      <w:pPr>
        <w:spacing w:after="0"/>
        <w:jc w:val="center"/>
        <w:rPr>
          <w:rFonts w:ascii="Times New Roman" w:hAnsi="Times New Roman"/>
          <w:b/>
          <w:sz w:val="24"/>
          <w:szCs w:val="24"/>
        </w:rPr>
      </w:pPr>
      <w:r w:rsidRPr="00527375">
        <w:rPr>
          <w:rStyle w:val="a6"/>
          <w:rFonts w:ascii="Times New Roman" w:hAnsi="Times New Roman"/>
          <w:bCs/>
          <w:sz w:val="24"/>
          <w:szCs w:val="24"/>
        </w:rPr>
        <w:t xml:space="preserve">ПЕРЕЧЕНЬ </w:t>
      </w:r>
      <w:r w:rsidRPr="00527375">
        <w:rPr>
          <w:rFonts w:ascii="Times New Roman" w:hAnsi="Times New Roman"/>
          <w:b/>
          <w:sz w:val="24"/>
          <w:szCs w:val="24"/>
        </w:rPr>
        <w:t>ИМУЩЕСТВА,</w:t>
      </w:r>
    </w:p>
    <w:p w:rsidR="00B51399" w:rsidRPr="00527375" w:rsidRDefault="00B51399" w:rsidP="00B51399">
      <w:pPr>
        <w:spacing w:after="0"/>
        <w:jc w:val="center"/>
        <w:rPr>
          <w:rStyle w:val="a6"/>
          <w:rFonts w:ascii="Times New Roman" w:hAnsi="Times New Roman"/>
          <w:bCs/>
          <w:sz w:val="24"/>
          <w:szCs w:val="24"/>
        </w:rPr>
      </w:pPr>
      <w:r w:rsidRPr="00527375">
        <w:rPr>
          <w:rStyle w:val="a6"/>
          <w:rFonts w:ascii="Times New Roman" w:hAnsi="Times New Roman"/>
          <w:bCs/>
          <w:sz w:val="24"/>
          <w:szCs w:val="24"/>
        </w:rPr>
        <w:t>учитываемого при расчете среднедушевого дохода семьи и дохода одиноко проживающего гражданина в целях признания граждан малоимущими и предоставления им по договору социального найма жилых помещений Муниципального жилищного фонда в МО «Морозовское городское поселение Всеволожского муниципального района Ленинградской области»</w:t>
      </w:r>
    </w:p>
    <w:p w:rsidR="00B51399" w:rsidRPr="00527375" w:rsidRDefault="00B51399" w:rsidP="00B51399">
      <w:pPr>
        <w:pStyle w:val="ConsPlusNormal"/>
        <w:spacing w:before="220"/>
        <w:ind w:firstLine="54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930"/>
      </w:tblGrid>
      <w:tr w:rsidR="00B51399" w:rsidRPr="00F23435" w:rsidTr="00711119">
        <w:tc>
          <w:tcPr>
            <w:tcW w:w="534" w:type="dxa"/>
          </w:tcPr>
          <w:p w:rsidR="00B51399" w:rsidRPr="00C77A49" w:rsidRDefault="00B51399" w:rsidP="00711119">
            <w:pPr>
              <w:pStyle w:val="ConsPlusNormal"/>
              <w:spacing w:before="220"/>
              <w:jc w:val="both"/>
              <w:rPr>
                <w:rFonts w:ascii="Times New Roman" w:hAnsi="Times New Roman" w:cs="Times New Roman"/>
                <w:sz w:val="24"/>
                <w:szCs w:val="24"/>
              </w:rPr>
            </w:pPr>
            <w:r w:rsidRPr="00C77A49">
              <w:rPr>
                <w:rFonts w:ascii="Times New Roman" w:hAnsi="Times New Roman" w:cs="Times New Roman"/>
                <w:sz w:val="24"/>
                <w:szCs w:val="24"/>
              </w:rPr>
              <w:t>№ п.п</w:t>
            </w:r>
          </w:p>
        </w:tc>
        <w:tc>
          <w:tcPr>
            <w:tcW w:w="8930" w:type="dxa"/>
          </w:tcPr>
          <w:p w:rsidR="00B51399" w:rsidRPr="00C77A49" w:rsidRDefault="00B51399" w:rsidP="00711119">
            <w:pPr>
              <w:pStyle w:val="ConsPlusNormal"/>
              <w:spacing w:before="220"/>
              <w:jc w:val="both"/>
              <w:rPr>
                <w:rFonts w:ascii="Times New Roman" w:hAnsi="Times New Roman" w:cs="Times New Roman"/>
                <w:sz w:val="24"/>
                <w:szCs w:val="24"/>
              </w:rPr>
            </w:pPr>
            <w:r w:rsidRPr="00C77A49">
              <w:rPr>
                <w:rFonts w:ascii="Times New Roman" w:hAnsi="Times New Roman" w:cs="Times New Roman"/>
                <w:sz w:val="24"/>
                <w:szCs w:val="24"/>
              </w:rPr>
              <w:t>Перечень имущества, находящегося в собственности гражданина и членов его семьи и подлежащего налогообложению в соответствии с законодательством Российской Федерации, подлежащее учету при рассмотрении заявления о признании граждан малоимущими</w:t>
            </w:r>
          </w:p>
        </w:tc>
      </w:tr>
      <w:tr w:rsidR="00B51399" w:rsidRPr="00F23435" w:rsidTr="00711119">
        <w:tc>
          <w:tcPr>
            <w:tcW w:w="534" w:type="dxa"/>
          </w:tcPr>
          <w:p w:rsidR="00B51399" w:rsidRPr="00F23435" w:rsidRDefault="00B51399" w:rsidP="00711119">
            <w:pPr>
              <w:pStyle w:val="ConsPlusNormal"/>
              <w:spacing w:before="220"/>
              <w:jc w:val="both"/>
              <w:rPr>
                <w:rFonts w:ascii="Times New Roman" w:hAnsi="Times New Roman" w:cs="Times New Roman"/>
                <w:sz w:val="24"/>
                <w:szCs w:val="24"/>
              </w:rPr>
            </w:pPr>
            <w:r w:rsidRPr="00F23435">
              <w:rPr>
                <w:rFonts w:ascii="Times New Roman" w:hAnsi="Times New Roman" w:cs="Times New Roman"/>
                <w:sz w:val="24"/>
                <w:szCs w:val="24"/>
              </w:rPr>
              <w:t>1</w:t>
            </w:r>
          </w:p>
        </w:tc>
        <w:tc>
          <w:tcPr>
            <w:tcW w:w="8930" w:type="dxa"/>
          </w:tcPr>
          <w:p w:rsidR="00B51399" w:rsidRPr="00F23435" w:rsidRDefault="00B51399" w:rsidP="00711119">
            <w:pPr>
              <w:pStyle w:val="a3"/>
              <w:ind w:firstLine="708"/>
              <w:jc w:val="both"/>
              <w:rPr>
                <w:rFonts w:ascii="Times New Roman" w:hAnsi="Times New Roman"/>
                <w:i/>
                <w:sz w:val="24"/>
                <w:szCs w:val="24"/>
              </w:rPr>
            </w:pPr>
            <w:r w:rsidRPr="00F23435">
              <w:rPr>
                <w:rFonts w:ascii="Times New Roman" w:hAnsi="Times New Roman"/>
                <w:sz w:val="24"/>
                <w:szCs w:val="24"/>
              </w:rPr>
              <w:t>-жилые дома, квартиры, дачи, гаражи, садовые домики в садоводческих товариществах и иные строения, помещения и сооружения;</w:t>
            </w:r>
          </w:p>
        </w:tc>
      </w:tr>
      <w:tr w:rsidR="00B51399" w:rsidRPr="00F23435" w:rsidTr="00711119">
        <w:tc>
          <w:tcPr>
            <w:tcW w:w="534" w:type="dxa"/>
          </w:tcPr>
          <w:p w:rsidR="00B51399" w:rsidRPr="00F23435" w:rsidRDefault="00B51399" w:rsidP="00711119">
            <w:pPr>
              <w:pStyle w:val="ConsPlusNormal"/>
              <w:spacing w:before="220"/>
              <w:jc w:val="both"/>
              <w:rPr>
                <w:rFonts w:ascii="Times New Roman" w:hAnsi="Times New Roman" w:cs="Times New Roman"/>
                <w:sz w:val="24"/>
                <w:szCs w:val="24"/>
              </w:rPr>
            </w:pPr>
            <w:r w:rsidRPr="00F23435">
              <w:rPr>
                <w:rFonts w:ascii="Times New Roman" w:hAnsi="Times New Roman" w:cs="Times New Roman"/>
                <w:sz w:val="24"/>
                <w:szCs w:val="24"/>
              </w:rPr>
              <w:t>2</w:t>
            </w:r>
          </w:p>
        </w:tc>
        <w:tc>
          <w:tcPr>
            <w:tcW w:w="8930" w:type="dxa"/>
          </w:tcPr>
          <w:p w:rsidR="00B51399" w:rsidRPr="00F23435" w:rsidRDefault="00B51399" w:rsidP="00711119">
            <w:pPr>
              <w:pStyle w:val="a3"/>
              <w:ind w:firstLine="708"/>
              <w:jc w:val="both"/>
              <w:rPr>
                <w:rFonts w:ascii="Times New Roman" w:hAnsi="Times New Roman"/>
                <w:i/>
                <w:sz w:val="24"/>
                <w:szCs w:val="24"/>
              </w:rPr>
            </w:pPr>
            <w:r w:rsidRPr="00F23435">
              <w:rPr>
                <w:rFonts w:ascii="Times New Roman" w:hAnsi="Times New Roman"/>
                <w:sz w:val="24"/>
                <w:szCs w:val="24"/>
              </w:rPr>
              <w:t>-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tc>
      </w:tr>
      <w:tr w:rsidR="00B51399" w:rsidRPr="00F23435" w:rsidTr="00711119">
        <w:tc>
          <w:tcPr>
            <w:tcW w:w="534" w:type="dxa"/>
          </w:tcPr>
          <w:p w:rsidR="00B51399" w:rsidRPr="00F23435" w:rsidRDefault="00B51399" w:rsidP="00711119">
            <w:pPr>
              <w:pStyle w:val="ConsPlusNormal"/>
              <w:spacing w:before="220"/>
              <w:jc w:val="both"/>
              <w:rPr>
                <w:rFonts w:ascii="Times New Roman" w:hAnsi="Times New Roman" w:cs="Times New Roman"/>
                <w:sz w:val="24"/>
                <w:szCs w:val="24"/>
              </w:rPr>
            </w:pPr>
            <w:r w:rsidRPr="00F23435">
              <w:rPr>
                <w:rFonts w:ascii="Times New Roman" w:hAnsi="Times New Roman" w:cs="Times New Roman"/>
                <w:sz w:val="24"/>
                <w:szCs w:val="24"/>
              </w:rPr>
              <w:t>3</w:t>
            </w:r>
          </w:p>
        </w:tc>
        <w:tc>
          <w:tcPr>
            <w:tcW w:w="8930" w:type="dxa"/>
          </w:tcPr>
          <w:p w:rsidR="00B51399" w:rsidRPr="00F23435" w:rsidRDefault="00B51399" w:rsidP="00711119">
            <w:pPr>
              <w:pStyle w:val="a3"/>
              <w:ind w:firstLine="708"/>
              <w:jc w:val="both"/>
              <w:rPr>
                <w:rFonts w:ascii="Times New Roman" w:hAnsi="Times New Roman"/>
                <w:i/>
                <w:sz w:val="24"/>
                <w:szCs w:val="24"/>
              </w:rPr>
            </w:pPr>
            <w:r w:rsidRPr="00F23435">
              <w:rPr>
                <w:rFonts w:ascii="Times New Roman" w:hAnsi="Times New Roman"/>
                <w:sz w:val="24"/>
                <w:szCs w:val="24"/>
              </w:rPr>
              <w:t>- 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tc>
      </w:tr>
      <w:tr w:rsidR="00B51399" w:rsidRPr="00F23435" w:rsidTr="00711119">
        <w:tc>
          <w:tcPr>
            <w:tcW w:w="534" w:type="dxa"/>
          </w:tcPr>
          <w:p w:rsidR="00B51399" w:rsidRPr="00F23435" w:rsidRDefault="00B51399" w:rsidP="00711119">
            <w:pPr>
              <w:pStyle w:val="ConsPlusNormal"/>
              <w:spacing w:before="220"/>
              <w:jc w:val="both"/>
              <w:rPr>
                <w:rFonts w:ascii="Times New Roman" w:hAnsi="Times New Roman" w:cs="Times New Roman"/>
                <w:sz w:val="24"/>
                <w:szCs w:val="24"/>
              </w:rPr>
            </w:pPr>
            <w:r w:rsidRPr="00F23435">
              <w:rPr>
                <w:rFonts w:ascii="Times New Roman" w:hAnsi="Times New Roman" w:cs="Times New Roman"/>
                <w:sz w:val="24"/>
                <w:szCs w:val="24"/>
              </w:rPr>
              <w:t>4</w:t>
            </w:r>
          </w:p>
        </w:tc>
        <w:tc>
          <w:tcPr>
            <w:tcW w:w="8930" w:type="dxa"/>
          </w:tcPr>
          <w:p w:rsidR="00B51399" w:rsidRPr="00F23435" w:rsidRDefault="00B51399" w:rsidP="00711119">
            <w:pPr>
              <w:pStyle w:val="a3"/>
              <w:ind w:firstLine="708"/>
              <w:jc w:val="both"/>
              <w:rPr>
                <w:rFonts w:ascii="Times New Roman" w:hAnsi="Times New Roman"/>
                <w:i/>
                <w:sz w:val="24"/>
                <w:szCs w:val="24"/>
              </w:rPr>
            </w:pPr>
            <w:r w:rsidRPr="00F23435">
              <w:rPr>
                <w:rFonts w:ascii="Times New Roman" w:hAnsi="Times New Roman"/>
                <w:sz w:val="24"/>
                <w:szCs w:val="24"/>
              </w:rPr>
              <w:t>- стоимость принадлежащих гражданину пакетов акций, а также долей в уставных капиталах хозяйственных обществ;</w:t>
            </w:r>
          </w:p>
        </w:tc>
      </w:tr>
      <w:tr w:rsidR="00B51399" w:rsidRPr="00F23435" w:rsidTr="00711119">
        <w:tc>
          <w:tcPr>
            <w:tcW w:w="534" w:type="dxa"/>
          </w:tcPr>
          <w:p w:rsidR="00B51399" w:rsidRPr="00F23435" w:rsidRDefault="00B51399" w:rsidP="00711119">
            <w:pPr>
              <w:pStyle w:val="ConsPlusNormal"/>
              <w:spacing w:before="220"/>
              <w:jc w:val="both"/>
              <w:rPr>
                <w:rFonts w:ascii="Times New Roman" w:hAnsi="Times New Roman" w:cs="Times New Roman"/>
                <w:sz w:val="24"/>
                <w:szCs w:val="24"/>
              </w:rPr>
            </w:pPr>
            <w:r w:rsidRPr="00F23435">
              <w:rPr>
                <w:rFonts w:ascii="Times New Roman" w:hAnsi="Times New Roman" w:cs="Times New Roman"/>
                <w:sz w:val="24"/>
                <w:szCs w:val="24"/>
              </w:rPr>
              <w:t>5</w:t>
            </w:r>
          </w:p>
        </w:tc>
        <w:tc>
          <w:tcPr>
            <w:tcW w:w="8930" w:type="dxa"/>
          </w:tcPr>
          <w:p w:rsidR="00B51399" w:rsidRPr="00F23435" w:rsidRDefault="00B51399" w:rsidP="00711119">
            <w:pPr>
              <w:pStyle w:val="a3"/>
              <w:ind w:firstLine="708"/>
              <w:jc w:val="both"/>
              <w:rPr>
                <w:rFonts w:ascii="Times New Roman" w:hAnsi="Times New Roman"/>
                <w:i/>
                <w:sz w:val="24"/>
                <w:szCs w:val="24"/>
              </w:rPr>
            </w:pPr>
            <w:r w:rsidRPr="00F23435">
              <w:rPr>
                <w:rFonts w:ascii="Times New Roman" w:hAnsi="Times New Roman"/>
                <w:sz w:val="24"/>
                <w:szCs w:val="24"/>
              </w:rPr>
              <w:t>-  предметы антиквариата и искусства, ювелирные изделия, бытовые изделия из драгоценных металлов и драгоценных камней и лом таких изделий;</w:t>
            </w:r>
          </w:p>
        </w:tc>
      </w:tr>
      <w:tr w:rsidR="00B51399" w:rsidRPr="00F23435" w:rsidTr="00711119">
        <w:tc>
          <w:tcPr>
            <w:tcW w:w="534" w:type="dxa"/>
          </w:tcPr>
          <w:p w:rsidR="00B51399" w:rsidRPr="00F23435" w:rsidRDefault="00B51399" w:rsidP="00711119">
            <w:pPr>
              <w:pStyle w:val="ConsPlusNormal"/>
              <w:spacing w:before="220"/>
              <w:jc w:val="both"/>
              <w:rPr>
                <w:rFonts w:ascii="Times New Roman" w:hAnsi="Times New Roman" w:cs="Times New Roman"/>
                <w:sz w:val="24"/>
                <w:szCs w:val="24"/>
              </w:rPr>
            </w:pPr>
            <w:r w:rsidRPr="00F23435">
              <w:rPr>
                <w:rFonts w:ascii="Times New Roman" w:hAnsi="Times New Roman" w:cs="Times New Roman"/>
                <w:sz w:val="24"/>
                <w:szCs w:val="24"/>
              </w:rPr>
              <w:t>6</w:t>
            </w:r>
          </w:p>
        </w:tc>
        <w:tc>
          <w:tcPr>
            <w:tcW w:w="8930" w:type="dxa"/>
          </w:tcPr>
          <w:p w:rsidR="00B51399" w:rsidRPr="00F23435" w:rsidRDefault="00B51399" w:rsidP="00711119">
            <w:pPr>
              <w:pStyle w:val="a3"/>
              <w:ind w:firstLine="708"/>
              <w:jc w:val="both"/>
              <w:rPr>
                <w:rFonts w:ascii="Times New Roman" w:hAnsi="Times New Roman"/>
                <w:i/>
                <w:sz w:val="24"/>
                <w:szCs w:val="24"/>
              </w:rPr>
            </w:pPr>
            <w:r w:rsidRPr="00F23435">
              <w:rPr>
                <w:rFonts w:ascii="Times New Roman" w:hAnsi="Times New Roman"/>
                <w:sz w:val="24"/>
                <w:szCs w:val="24"/>
              </w:rPr>
              <w:t>- суммы, находящиеся во вкладах в учреждениях банков и других кредитных учреждениях;</w:t>
            </w:r>
          </w:p>
        </w:tc>
      </w:tr>
      <w:tr w:rsidR="00B51399" w:rsidRPr="00F23435" w:rsidTr="00711119">
        <w:tc>
          <w:tcPr>
            <w:tcW w:w="534" w:type="dxa"/>
          </w:tcPr>
          <w:p w:rsidR="00B51399" w:rsidRPr="00F23435" w:rsidRDefault="00B51399" w:rsidP="00711119">
            <w:pPr>
              <w:pStyle w:val="ConsPlusNormal"/>
              <w:spacing w:before="220"/>
              <w:jc w:val="both"/>
              <w:rPr>
                <w:rFonts w:ascii="Times New Roman" w:hAnsi="Times New Roman" w:cs="Times New Roman"/>
                <w:sz w:val="24"/>
                <w:szCs w:val="24"/>
              </w:rPr>
            </w:pPr>
            <w:r w:rsidRPr="00F23435">
              <w:rPr>
                <w:rFonts w:ascii="Times New Roman" w:hAnsi="Times New Roman" w:cs="Times New Roman"/>
                <w:sz w:val="24"/>
                <w:szCs w:val="24"/>
              </w:rPr>
              <w:t>7</w:t>
            </w:r>
          </w:p>
        </w:tc>
        <w:tc>
          <w:tcPr>
            <w:tcW w:w="8930" w:type="dxa"/>
          </w:tcPr>
          <w:p w:rsidR="00B51399" w:rsidRPr="00F23435" w:rsidRDefault="00B51399" w:rsidP="00711119">
            <w:pPr>
              <w:pStyle w:val="a3"/>
              <w:ind w:firstLine="708"/>
              <w:jc w:val="both"/>
              <w:rPr>
                <w:rFonts w:ascii="Times New Roman" w:hAnsi="Times New Roman"/>
                <w:i/>
                <w:sz w:val="24"/>
                <w:szCs w:val="24"/>
              </w:rPr>
            </w:pPr>
            <w:r w:rsidRPr="00F23435">
              <w:rPr>
                <w:rFonts w:ascii="Times New Roman" w:hAnsi="Times New Roman"/>
                <w:sz w:val="24"/>
                <w:szCs w:val="24"/>
              </w:rPr>
              <w:t>- паенакопления в жилищно-строительных, гаражно-строительных, дачно-строительных и потребительских кооперативах;</w:t>
            </w:r>
          </w:p>
        </w:tc>
      </w:tr>
      <w:tr w:rsidR="00B51399" w:rsidRPr="00F23435" w:rsidTr="00711119">
        <w:tc>
          <w:tcPr>
            <w:tcW w:w="534" w:type="dxa"/>
          </w:tcPr>
          <w:p w:rsidR="00B51399" w:rsidRPr="00F23435" w:rsidRDefault="00B51399" w:rsidP="00711119">
            <w:pPr>
              <w:pStyle w:val="ConsPlusNormal"/>
              <w:spacing w:before="220"/>
              <w:jc w:val="both"/>
              <w:rPr>
                <w:rFonts w:ascii="Times New Roman" w:hAnsi="Times New Roman" w:cs="Times New Roman"/>
                <w:sz w:val="24"/>
                <w:szCs w:val="24"/>
              </w:rPr>
            </w:pPr>
            <w:r w:rsidRPr="00F23435">
              <w:rPr>
                <w:rFonts w:ascii="Times New Roman" w:hAnsi="Times New Roman" w:cs="Times New Roman"/>
                <w:sz w:val="24"/>
                <w:szCs w:val="24"/>
              </w:rPr>
              <w:t>8</w:t>
            </w:r>
          </w:p>
        </w:tc>
        <w:tc>
          <w:tcPr>
            <w:tcW w:w="8930" w:type="dxa"/>
          </w:tcPr>
          <w:p w:rsidR="00B51399" w:rsidRPr="00F23435" w:rsidRDefault="00B51399" w:rsidP="00711119">
            <w:pPr>
              <w:pStyle w:val="a3"/>
              <w:ind w:firstLine="708"/>
              <w:jc w:val="both"/>
              <w:rPr>
                <w:rFonts w:ascii="Times New Roman" w:hAnsi="Times New Roman"/>
                <w:i/>
                <w:sz w:val="24"/>
                <w:szCs w:val="24"/>
              </w:rPr>
            </w:pPr>
            <w:r w:rsidRPr="00F23435">
              <w:rPr>
                <w:rFonts w:ascii="Times New Roman" w:hAnsi="Times New Roman"/>
                <w:sz w:val="24"/>
                <w:szCs w:val="24"/>
              </w:rPr>
              <w:t>- валютные ценности и ценные бумаги в их стоимостном выражении.</w:t>
            </w:r>
          </w:p>
        </w:tc>
      </w:tr>
    </w:tbl>
    <w:p w:rsidR="00B51399" w:rsidRPr="00F23435" w:rsidRDefault="00B51399" w:rsidP="00B51399">
      <w:pPr>
        <w:pStyle w:val="a3"/>
        <w:ind w:firstLine="708"/>
        <w:jc w:val="both"/>
        <w:rPr>
          <w:rFonts w:ascii="Times New Roman" w:hAnsi="Times New Roman"/>
          <w:color w:val="2D2D2D"/>
          <w:spacing w:val="2"/>
          <w:sz w:val="24"/>
          <w:szCs w:val="24"/>
        </w:rPr>
      </w:pPr>
    </w:p>
    <w:p w:rsidR="00B51399" w:rsidRPr="00F23435"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a3"/>
        <w:ind w:firstLine="708"/>
        <w:jc w:val="both"/>
        <w:rPr>
          <w:rFonts w:ascii="Times New Roman" w:hAnsi="Times New Roman"/>
          <w:color w:val="2D2D2D"/>
          <w:spacing w:val="2"/>
          <w:sz w:val="24"/>
          <w:szCs w:val="24"/>
        </w:rPr>
      </w:pPr>
    </w:p>
    <w:p w:rsidR="00B51399" w:rsidRDefault="00B51399" w:rsidP="00B51399">
      <w:pPr>
        <w:pStyle w:val="formattext"/>
        <w:spacing w:before="0" w:beforeAutospacing="0" w:after="0" w:afterAutospacing="0"/>
        <w:jc w:val="right"/>
        <w:rPr>
          <w:sz w:val="20"/>
          <w:szCs w:val="20"/>
        </w:rPr>
      </w:pPr>
    </w:p>
    <w:p w:rsidR="00B51399" w:rsidRPr="006737E2" w:rsidRDefault="00B51399" w:rsidP="00B51399">
      <w:pPr>
        <w:pStyle w:val="formattext"/>
        <w:spacing w:before="0" w:beforeAutospacing="0" w:after="0" w:afterAutospacing="0"/>
        <w:jc w:val="right"/>
      </w:pPr>
      <w:r w:rsidRPr="006737E2">
        <w:lastRenderedPageBreak/>
        <w:t>Приложение № 3</w:t>
      </w:r>
    </w:p>
    <w:p w:rsidR="00B51399" w:rsidRPr="006737E2" w:rsidRDefault="00B51399" w:rsidP="00B51399">
      <w:pPr>
        <w:pStyle w:val="a3"/>
        <w:ind w:firstLine="708"/>
        <w:jc w:val="right"/>
        <w:rPr>
          <w:rFonts w:ascii="Times New Roman" w:hAnsi="Times New Roman"/>
          <w:sz w:val="24"/>
          <w:szCs w:val="24"/>
        </w:rPr>
      </w:pPr>
      <w:r w:rsidRPr="006737E2">
        <w:rPr>
          <w:rFonts w:ascii="Times New Roman" w:hAnsi="Times New Roman"/>
          <w:sz w:val="24"/>
          <w:szCs w:val="24"/>
        </w:rPr>
        <w:t xml:space="preserve"> к порядку признания граждан малоимущими</w:t>
      </w:r>
    </w:p>
    <w:p w:rsidR="00B51399" w:rsidRDefault="00B51399" w:rsidP="00B51399">
      <w:pPr>
        <w:pStyle w:val="a3"/>
        <w:ind w:firstLine="708"/>
        <w:jc w:val="both"/>
        <w:rPr>
          <w:rFonts w:ascii="Times New Roman" w:hAnsi="Times New Roman"/>
          <w:spacing w:val="2"/>
          <w:sz w:val="24"/>
          <w:szCs w:val="24"/>
        </w:rPr>
      </w:pPr>
    </w:p>
    <w:p w:rsidR="00B51399" w:rsidRDefault="00B51399" w:rsidP="00B51399">
      <w:pPr>
        <w:pStyle w:val="a3"/>
        <w:ind w:firstLine="708"/>
        <w:jc w:val="both"/>
        <w:rPr>
          <w:rFonts w:ascii="Times New Roman" w:hAnsi="Times New Roman"/>
          <w:spacing w:val="2"/>
          <w:sz w:val="24"/>
          <w:szCs w:val="24"/>
        </w:rPr>
      </w:pPr>
    </w:p>
    <w:p w:rsidR="00B51399" w:rsidRPr="004D1CE3" w:rsidRDefault="00B51399" w:rsidP="00B51399">
      <w:pPr>
        <w:pStyle w:val="a3"/>
        <w:tabs>
          <w:tab w:val="left" w:pos="4120"/>
          <w:tab w:val="center" w:pos="5032"/>
        </w:tabs>
        <w:ind w:firstLine="708"/>
        <w:rPr>
          <w:rFonts w:ascii="Times New Roman" w:hAnsi="Times New Roman"/>
          <w:b/>
          <w:spacing w:val="2"/>
          <w:sz w:val="24"/>
          <w:szCs w:val="24"/>
        </w:rPr>
      </w:pPr>
      <w:r>
        <w:rPr>
          <w:rFonts w:ascii="Times New Roman" w:hAnsi="Times New Roman"/>
          <w:b/>
          <w:spacing w:val="2"/>
          <w:sz w:val="28"/>
          <w:szCs w:val="28"/>
        </w:rPr>
        <w:tab/>
      </w:r>
      <w:r>
        <w:rPr>
          <w:rFonts w:ascii="Times New Roman" w:hAnsi="Times New Roman"/>
          <w:b/>
          <w:spacing w:val="2"/>
          <w:sz w:val="28"/>
          <w:szCs w:val="28"/>
        </w:rPr>
        <w:tab/>
      </w:r>
      <w:r w:rsidRPr="004D1CE3">
        <w:rPr>
          <w:rFonts w:ascii="Times New Roman" w:hAnsi="Times New Roman"/>
          <w:b/>
          <w:spacing w:val="2"/>
          <w:sz w:val="24"/>
          <w:szCs w:val="24"/>
        </w:rPr>
        <w:t>ПОРЯДОК</w:t>
      </w:r>
    </w:p>
    <w:p w:rsidR="00B51399" w:rsidRPr="004D1CE3" w:rsidRDefault="00B51399" w:rsidP="00B51399">
      <w:pPr>
        <w:pStyle w:val="ConsPlusTitle"/>
        <w:jc w:val="center"/>
        <w:rPr>
          <w:rFonts w:ascii="Times New Roman" w:hAnsi="Times New Roman" w:cs="Times New Roman"/>
          <w:bCs/>
          <w:sz w:val="24"/>
          <w:szCs w:val="24"/>
        </w:rPr>
      </w:pPr>
      <w:r w:rsidRPr="004D1CE3">
        <w:rPr>
          <w:rFonts w:ascii="Times New Roman" w:hAnsi="Times New Roman"/>
          <w:spacing w:val="2"/>
          <w:sz w:val="24"/>
          <w:szCs w:val="24"/>
        </w:rPr>
        <w:t xml:space="preserve">расчета показателей, необходимых для </w:t>
      </w:r>
      <w:r w:rsidRPr="004D1CE3">
        <w:rPr>
          <w:rFonts w:ascii="Times New Roman" w:hAnsi="Times New Roman" w:cs="Times New Roman"/>
          <w:sz w:val="24"/>
          <w:szCs w:val="24"/>
        </w:rPr>
        <w:t>признания граждан малоимущими, в целях принятия граждан на учет в качестве нуждающихся в жилых помещениях, предоставляемых по договорам социального найма на территории муниципального образования «Морозовское городское поселение Всеволожского муниципального района Ленинградской области»</w:t>
      </w:r>
    </w:p>
    <w:p w:rsidR="00B51399" w:rsidRDefault="00B51399" w:rsidP="00B51399">
      <w:pPr>
        <w:pStyle w:val="a3"/>
        <w:ind w:firstLine="708"/>
        <w:jc w:val="both"/>
        <w:rPr>
          <w:rFonts w:ascii="Times New Roman" w:hAnsi="Times New Roman"/>
          <w:spacing w:val="2"/>
          <w:sz w:val="24"/>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10"/>
        <w:gridCol w:w="2355"/>
        <w:gridCol w:w="3119"/>
        <w:gridCol w:w="783"/>
        <w:gridCol w:w="1026"/>
        <w:gridCol w:w="15"/>
      </w:tblGrid>
      <w:tr w:rsidR="00B51399" w:rsidRPr="001E22E6" w:rsidTr="00711119">
        <w:trPr>
          <w:gridAfter w:val="1"/>
          <w:wAfter w:w="15" w:type="dxa"/>
        </w:trPr>
        <w:tc>
          <w:tcPr>
            <w:tcW w:w="1384" w:type="dxa"/>
            <w:shd w:val="clear" w:color="auto" w:fill="auto"/>
          </w:tcPr>
          <w:p w:rsidR="00B51399" w:rsidRPr="00E15A89" w:rsidRDefault="00B51399" w:rsidP="00711119">
            <w:pPr>
              <w:pStyle w:val="a3"/>
              <w:jc w:val="center"/>
              <w:rPr>
                <w:rFonts w:ascii="Times New Roman" w:hAnsi="Times New Roman"/>
                <w:spacing w:val="2"/>
                <w:sz w:val="20"/>
                <w:szCs w:val="20"/>
              </w:rPr>
            </w:pPr>
            <w:r w:rsidRPr="00E15A89">
              <w:rPr>
                <w:rFonts w:ascii="Times New Roman" w:hAnsi="Times New Roman"/>
                <w:spacing w:val="2"/>
                <w:sz w:val="20"/>
                <w:szCs w:val="20"/>
              </w:rPr>
              <w:t>Условное обозначение показателя</w:t>
            </w:r>
          </w:p>
        </w:tc>
        <w:tc>
          <w:tcPr>
            <w:tcW w:w="3165" w:type="dxa"/>
            <w:gridSpan w:val="2"/>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Наименование показателя</w:t>
            </w:r>
          </w:p>
        </w:tc>
        <w:tc>
          <w:tcPr>
            <w:tcW w:w="3119"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Содержание показателя</w:t>
            </w:r>
          </w:p>
        </w:tc>
        <w:tc>
          <w:tcPr>
            <w:tcW w:w="783"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Ед. изм.</w:t>
            </w:r>
          </w:p>
        </w:tc>
        <w:tc>
          <w:tcPr>
            <w:tcW w:w="1026" w:type="dxa"/>
            <w:shd w:val="clear" w:color="auto" w:fill="auto"/>
          </w:tcPr>
          <w:p w:rsidR="00B51399" w:rsidRPr="00E15A89" w:rsidRDefault="00B51399" w:rsidP="00711119">
            <w:pPr>
              <w:pStyle w:val="a3"/>
              <w:jc w:val="center"/>
              <w:rPr>
                <w:rFonts w:ascii="Times New Roman" w:hAnsi="Times New Roman"/>
                <w:spacing w:val="2"/>
                <w:sz w:val="20"/>
                <w:szCs w:val="20"/>
              </w:rPr>
            </w:pPr>
            <w:r w:rsidRPr="00E15A89">
              <w:rPr>
                <w:rFonts w:ascii="Times New Roman" w:hAnsi="Times New Roman"/>
                <w:spacing w:val="2"/>
                <w:sz w:val="20"/>
                <w:szCs w:val="20"/>
              </w:rPr>
              <w:t>Значение показателя</w:t>
            </w:r>
          </w:p>
        </w:tc>
      </w:tr>
      <w:tr w:rsidR="00B51399" w:rsidRPr="001E22E6" w:rsidTr="00711119">
        <w:trPr>
          <w:gridAfter w:val="1"/>
          <w:wAfter w:w="15" w:type="dxa"/>
        </w:trPr>
        <w:tc>
          <w:tcPr>
            <w:tcW w:w="1384"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СИ</w:t>
            </w:r>
          </w:p>
        </w:tc>
        <w:tc>
          <w:tcPr>
            <w:tcW w:w="3165" w:type="dxa"/>
            <w:gridSpan w:val="2"/>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 xml:space="preserve">Стоимость имущества (приложение № </w:t>
            </w:r>
            <w:r w:rsidRPr="00102C1C">
              <w:rPr>
                <w:rFonts w:ascii="Times New Roman" w:hAnsi="Times New Roman"/>
                <w:spacing w:val="2"/>
                <w:sz w:val="24"/>
                <w:szCs w:val="24"/>
              </w:rPr>
              <w:t>2</w:t>
            </w:r>
            <w:r w:rsidRPr="001E22E6">
              <w:rPr>
                <w:rFonts w:ascii="Times New Roman" w:hAnsi="Times New Roman"/>
                <w:spacing w:val="2"/>
                <w:sz w:val="24"/>
                <w:szCs w:val="24"/>
              </w:rPr>
              <w:t>)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и учитываемого при отнесении граждан к категории малоимущих</w:t>
            </w: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02C1C">
              <w:rPr>
                <w:rFonts w:ascii="Times New Roman" w:hAnsi="Times New Roman"/>
                <w:spacing w:val="2"/>
                <w:sz w:val="24"/>
                <w:szCs w:val="24"/>
              </w:rPr>
              <w:t>Определение стоимости  имущества на основании документов, представленных гражданами.</w:t>
            </w:r>
          </w:p>
        </w:tc>
        <w:tc>
          <w:tcPr>
            <w:tcW w:w="783" w:type="dxa"/>
            <w:shd w:val="clear" w:color="auto" w:fill="auto"/>
          </w:tcPr>
          <w:p w:rsidR="00B51399" w:rsidRDefault="00B51399" w:rsidP="00711119">
            <w:pPr>
              <w:pStyle w:val="a3"/>
              <w:jc w:val="center"/>
              <w:rPr>
                <w:rFonts w:ascii="Times New Roman" w:hAnsi="Times New Roman"/>
                <w:spacing w:val="2"/>
                <w:sz w:val="24"/>
                <w:szCs w:val="24"/>
              </w:rPr>
            </w:pPr>
            <w:r>
              <w:rPr>
                <w:rFonts w:ascii="Times New Roman" w:hAnsi="Times New Roman"/>
                <w:spacing w:val="2"/>
                <w:sz w:val="24"/>
                <w:szCs w:val="24"/>
              </w:rPr>
              <w:t>Руб.</w:t>
            </w:r>
          </w:p>
          <w:p w:rsidR="00B51399" w:rsidRPr="00E96BFB" w:rsidRDefault="00B51399" w:rsidP="00711119">
            <w:pPr>
              <w:jc w:val="center"/>
            </w:pP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Height w:val="290"/>
        </w:trPr>
        <w:tc>
          <w:tcPr>
            <w:tcW w:w="1384" w:type="dxa"/>
            <w:vMerge w:val="restart"/>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ПИ</w:t>
            </w:r>
          </w:p>
        </w:tc>
        <w:tc>
          <w:tcPr>
            <w:tcW w:w="3165" w:type="dxa"/>
            <w:gridSpan w:val="2"/>
            <w:vMerge w:val="restart"/>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Пороговое значение размера стоимости имущества</w:t>
            </w:r>
          </w:p>
        </w:tc>
        <w:tc>
          <w:tcPr>
            <w:tcW w:w="3119"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ПИ=СЖ</w:t>
            </w:r>
          </w:p>
        </w:tc>
        <w:tc>
          <w:tcPr>
            <w:tcW w:w="783" w:type="dxa"/>
            <w:vMerge w:val="restart"/>
            <w:shd w:val="clear" w:color="auto" w:fill="auto"/>
          </w:tcPr>
          <w:p w:rsidR="00B51399" w:rsidRPr="001E22E6" w:rsidRDefault="00B51399" w:rsidP="00711119">
            <w:pPr>
              <w:pStyle w:val="a3"/>
              <w:jc w:val="center"/>
              <w:rPr>
                <w:rFonts w:ascii="Times New Roman" w:hAnsi="Times New Roman"/>
                <w:spacing w:val="2"/>
                <w:sz w:val="24"/>
                <w:szCs w:val="24"/>
              </w:rPr>
            </w:pPr>
            <w:r>
              <w:rPr>
                <w:rFonts w:ascii="Times New Roman" w:hAnsi="Times New Roman"/>
                <w:spacing w:val="2"/>
                <w:sz w:val="24"/>
                <w:szCs w:val="24"/>
              </w:rPr>
              <w:t>Руб.</w:t>
            </w:r>
          </w:p>
        </w:tc>
        <w:tc>
          <w:tcPr>
            <w:tcW w:w="1026" w:type="dxa"/>
            <w:vMerge w:val="restart"/>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Height w:val="470"/>
        </w:trPr>
        <w:tc>
          <w:tcPr>
            <w:tcW w:w="1384" w:type="dxa"/>
            <w:vMerge/>
            <w:shd w:val="clear" w:color="auto" w:fill="auto"/>
          </w:tcPr>
          <w:p w:rsidR="00B51399" w:rsidRPr="001E22E6" w:rsidRDefault="00B51399" w:rsidP="00711119">
            <w:pPr>
              <w:pStyle w:val="a3"/>
              <w:jc w:val="center"/>
              <w:rPr>
                <w:rFonts w:ascii="Times New Roman" w:hAnsi="Times New Roman"/>
                <w:spacing w:val="2"/>
                <w:sz w:val="24"/>
                <w:szCs w:val="24"/>
              </w:rPr>
            </w:pPr>
          </w:p>
        </w:tc>
        <w:tc>
          <w:tcPr>
            <w:tcW w:w="3165" w:type="dxa"/>
            <w:gridSpan w:val="2"/>
            <w:vMerge/>
            <w:shd w:val="clear" w:color="auto" w:fill="auto"/>
          </w:tcPr>
          <w:p w:rsidR="00B51399" w:rsidRPr="001E22E6" w:rsidRDefault="00B51399" w:rsidP="00711119">
            <w:pPr>
              <w:pStyle w:val="a3"/>
              <w:jc w:val="both"/>
              <w:rPr>
                <w:rFonts w:ascii="Times New Roman" w:hAnsi="Times New Roman"/>
                <w:spacing w:val="2"/>
                <w:sz w:val="24"/>
                <w:szCs w:val="24"/>
              </w:rPr>
            </w:pP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ПИ</w:t>
            </w:r>
            <w:r>
              <w:rPr>
                <w:rFonts w:ascii="Times New Roman" w:hAnsi="Times New Roman"/>
                <w:spacing w:val="2"/>
                <w:sz w:val="24"/>
                <w:szCs w:val="24"/>
              </w:rPr>
              <w:t xml:space="preserve"> -</w:t>
            </w:r>
            <w:r w:rsidRPr="001E22E6">
              <w:rPr>
                <w:rFonts w:ascii="Times New Roman" w:hAnsi="Times New Roman"/>
                <w:spacing w:val="2"/>
                <w:sz w:val="24"/>
                <w:szCs w:val="24"/>
              </w:rPr>
              <w:t xml:space="preserve"> принимается равным расчетному показателю рыночной стоимости жилого помещения</w:t>
            </w:r>
          </w:p>
        </w:tc>
        <w:tc>
          <w:tcPr>
            <w:tcW w:w="783" w:type="dxa"/>
            <w:vMerge/>
            <w:shd w:val="clear" w:color="auto" w:fill="auto"/>
          </w:tcPr>
          <w:p w:rsidR="00B51399" w:rsidRPr="001E22E6" w:rsidRDefault="00B51399" w:rsidP="00711119">
            <w:pPr>
              <w:pStyle w:val="a3"/>
              <w:jc w:val="center"/>
              <w:rPr>
                <w:rFonts w:ascii="Times New Roman" w:hAnsi="Times New Roman"/>
                <w:spacing w:val="2"/>
                <w:sz w:val="24"/>
                <w:szCs w:val="24"/>
              </w:rPr>
            </w:pPr>
          </w:p>
        </w:tc>
        <w:tc>
          <w:tcPr>
            <w:tcW w:w="1026" w:type="dxa"/>
            <w:vMerge/>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Height w:val="420"/>
        </w:trPr>
        <w:tc>
          <w:tcPr>
            <w:tcW w:w="1384" w:type="dxa"/>
            <w:vMerge w:val="restart"/>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СЖ</w:t>
            </w:r>
          </w:p>
        </w:tc>
        <w:tc>
          <w:tcPr>
            <w:tcW w:w="3165" w:type="dxa"/>
            <w:gridSpan w:val="2"/>
            <w:vMerge w:val="restart"/>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Расчетный показатель рыночной стоимости жилого помещения</w:t>
            </w:r>
          </w:p>
        </w:tc>
        <w:tc>
          <w:tcPr>
            <w:tcW w:w="3119"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СЖ=НП*Рц.</w:t>
            </w:r>
          </w:p>
        </w:tc>
        <w:tc>
          <w:tcPr>
            <w:tcW w:w="783" w:type="dxa"/>
            <w:vMerge w:val="restart"/>
            <w:shd w:val="clear" w:color="auto" w:fill="auto"/>
          </w:tcPr>
          <w:p w:rsidR="00B51399" w:rsidRPr="001E22E6" w:rsidRDefault="00B51399" w:rsidP="00711119">
            <w:pPr>
              <w:pStyle w:val="a3"/>
              <w:jc w:val="center"/>
              <w:rPr>
                <w:rFonts w:ascii="Times New Roman" w:hAnsi="Times New Roman"/>
                <w:spacing w:val="2"/>
                <w:sz w:val="24"/>
                <w:szCs w:val="24"/>
              </w:rPr>
            </w:pPr>
            <w:r>
              <w:rPr>
                <w:rFonts w:ascii="Times New Roman" w:hAnsi="Times New Roman"/>
                <w:spacing w:val="2"/>
                <w:sz w:val="24"/>
                <w:szCs w:val="24"/>
              </w:rPr>
              <w:t>Руб.</w:t>
            </w:r>
          </w:p>
        </w:tc>
        <w:tc>
          <w:tcPr>
            <w:tcW w:w="1026" w:type="dxa"/>
            <w:vMerge w:val="restart"/>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Height w:val="1240"/>
        </w:trPr>
        <w:tc>
          <w:tcPr>
            <w:tcW w:w="1384" w:type="dxa"/>
            <w:vMerge/>
            <w:shd w:val="clear" w:color="auto" w:fill="auto"/>
          </w:tcPr>
          <w:p w:rsidR="00B51399" w:rsidRPr="001E22E6" w:rsidRDefault="00B51399" w:rsidP="00711119">
            <w:pPr>
              <w:pStyle w:val="a3"/>
              <w:jc w:val="center"/>
              <w:rPr>
                <w:rFonts w:ascii="Times New Roman" w:hAnsi="Times New Roman"/>
                <w:spacing w:val="2"/>
                <w:sz w:val="24"/>
                <w:szCs w:val="24"/>
              </w:rPr>
            </w:pPr>
          </w:p>
        </w:tc>
        <w:tc>
          <w:tcPr>
            <w:tcW w:w="3165" w:type="dxa"/>
            <w:gridSpan w:val="2"/>
            <w:vMerge/>
            <w:shd w:val="clear" w:color="auto" w:fill="auto"/>
          </w:tcPr>
          <w:p w:rsidR="00B51399" w:rsidRPr="001E22E6" w:rsidRDefault="00B51399" w:rsidP="00711119">
            <w:pPr>
              <w:pStyle w:val="a3"/>
              <w:jc w:val="both"/>
              <w:rPr>
                <w:rFonts w:ascii="Times New Roman" w:hAnsi="Times New Roman"/>
                <w:spacing w:val="2"/>
                <w:sz w:val="24"/>
                <w:szCs w:val="24"/>
              </w:rPr>
            </w:pPr>
          </w:p>
        </w:tc>
        <w:tc>
          <w:tcPr>
            <w:tcW w:w="3119" w:type="dxa"/>
            <w:shd w:val="clear" w:color="auto" w:fill="auto"/>
          </w:tcPr>
          <w:p w:rsidR="00B51399"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СЖ - отражает размер денежных средств, необходимых гражданину - заявителю и членам его семьи (одиноко-проживающему гражданину-заявителю) для приобретения на территории Морозовского городского поселения жилого помещения площадью не ниже нормы предоставления жилого помещения по договору социального найма</w:t>
            </w:r>
          </w:p>
          <w:p w:rsidR="00B51399" w:rsidRDefault="00B51399" w:rsidP="00711119">
            <w:pPr>
              <w:pStyle w:val="a3"/>
              <w:jc w:val="both"/>
              <w:rPr>
                <w:rFonts w:ascii="Times New Roman" w:hAnsi="Times New Roman"/>
                <w:spacing w:val="2"/>
                <w:sz w:val="24"/>
                <w:szCs w:val="24"/>
              </w:rPr>
            </w:pPr>
          </w:p>
          <w:p w:rsidR="00B51399" w:rsidRDefault="00B51399" w:rsidP="00711119">
            <w:pPr>
              <w:pStyle w:val="a3"/>
              <w:jc w:val="both"/>
              <w:rPr>
                <w:rFonts w:ascii="Times New Roman" w:hAnsi="Times New Roman"/>
                <w:spacing w:val="2"/>
                <w:sz w:val="24"/>
                <w:szCs w:val="24"/>
              </w:rPr>
            </w:pPr>
          </w:p>
          <w:p w:rsidR="00B51399" w:rsidRDefault="00B51399" w:rsidP="00711119">
            <w:pPr>
              <w:pStyle w:val="a3"/>
              <w:jc w:val="both"/>
              <w:rPr>
                <w:rFonts w:ascii="Times New Roman" w:hAnsi="Times New Roman"/>
                <w:spacing w:val="2"/>
                <w:sz w:val="24"/>
                <w:szCs w:val="24"/>
              </w:rPr>
            </w:pPr>
          </w:p>
          <w:p w:rsidR="00B51399" w:rsidRDefault="00B51399" w:rsidP="00711119">
            <w:pPr>
              <w:pStyle w:val="a3"/>
              <w:jc w:val="both"/>
              <w:rPr>
                <w:rFonts w:ascii="Times New Roman" w:hAnsi="Times New Roman"/>
                <w:spacing w:val="2"/>
                <w:sz w:val="24"/>
                <w:szCs w:val="24"/>
              </w:rPr>
            </w:pPr>
          </w:p>
          <w:p w:rsidR="00B51399" w:rsidRPr="001E22E6" w:rsidRDefault="00B51399" w:rsidP="00711119">
            <w:pPr>
              <w:pStyle w:val="a3"/>
              <w:jc w:val="both"/>
              <w:rPr>
                <w:rFonts w:ascii="Times New Roman" w:hAnsi="Times New Roman"/>
                <w:spacing w:val="2"/>
                <w:sz w:val="24"/>
                <w:szCs w:val="24"/>
              </w:rPr>
            </w:pPr>
          </w:p>
          <w:p w:rsidR="00B51399" w:rsidRPr="001E22E6" w:rsidRDefault="00B51399" w:rsidP="00711119">
            <w:pPr>
              <w:pStyle w:val="a3"/>
              <w:jc w:val="both"/>
              <w:rPr>
                <w:rFonts w:ascii="Times New Roman" w:hAnsi="Times New Roman"/>
                <w:spacing w:val="2"/>
                <w:sz w:val="24"/>
                <w:szCs w:val="24"/>
              </w:rPr>
            </w:pPr>
          </w:p>
        </w:tc>
        <w:tc>
          <w:tcPr>
            <w:tcW w:w="783" w:type="dxa"/>
            <w:vMerge/>
            <w:shd w:val="clear" w:color="auto" w:fill="auto"/>
          </w:tcPr>
          <w:p w:rsidR="00B51399" w:rsidRPr="001E22E6" w:rsidRDefault="00B51399" w:rsidP="00711119">
            <w:pPr>
              <w:pStyle w:val="a3"/>
              <w:jc w:val="center"/>
              <w:rPr>
                <w:rFonts w:ascii="Times New Roman" w:hAnsi="Times New Roman"/>
                <w:spacing w:val="2"/>
                <w:sz w:val="24"/>
                <w:szCs w:val="24"/>
              </w:rPr>
            </w:pPr>
          </w:p>
        </w:tc>
        <w:tc>
          <w:tcPr>
            <w:tcW w:w="1026" w:type="dxa"/>
            <w:vMerge/>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Height w:val="370"/>
        </w:trPr>
        <w:tc>
          <w:tcPr>
            <w:tcW w:w="1384" w:type="dxa"/>
            <w:vMerge w:val="restart"/>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lastRenderedPageBreak/>
              <w:t>НП</w:t>
            </w:r>
          </w:p>
        </w:tc>
        <w:tc>
          <w:tcPr>
            <w:tcW w:w="3165" w:type="dxa"/>
            <w:gridSpan w:val="2"/>
            <w:vMerge w:val="restart"/>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Норма предоставления жилого помещения по договору социального найма</w:t>
            </w: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Норма предоставления площади жилого помещения для обеспечения семьи или одиноко проживающего гражданина, утвержденная</w:t>
            </w:r>
            <w:r>
              <w:rPr>
                <w:rFonts w:ascii="Times New Roman" w:hAnsi="Times New Roman"/>
                <w:spacing w:val="2"/>
                <w:sz w:val="24"/>
                <w:szCs w:val="24"/>
              </w:rPr>
              <w:t xml:space="preserve"> советом депутатов МО «</w:t>
            </w:r>
            <w:r w:rsidRPr="001E22E6">
              <w:rPr>
                <w:rFonts w:ascii="Times New Roman" w:hAnsi="Times New Roman"/>
                <w:spacing w:val="2"/>
                <w:sz w:val="24"/>
                <w:szCs w:val="24"/>
              </w:rPr>
              <w:t>Морозовского городского поселения Всеволожского муниципально</w:t>
            </w:r>
            <w:r>
              <w:rPr>
                <w:rFonts w:ascii="Times New Roman" w:hAnsi="Times New Roman"/>
                <w:spacing w:val="2"/>
                <w:sz w:val="24"/>
                <w:szCs w:val="24"/>
              </w:rPr>
              <w:t>го района Ленинградской области»</w:t>
            </w:r>
            <w:r w:rsidRPr="001E22E6">
              <w:rPr>
                <w:rFonts w:ascii="Times New Roman" w:hAnsi="Times New Roman"/>
                <w:spacing w:val="2"/>
                <w:sz w:val="24"/>
                <w:szCs w:val="24"/>
              </w:rPr>
              <w:t>, в том числе:</w:t>
            </w:r>
          </w:p>
        </w:tc>
        <w:tc>
          <w:tcPr>
            <w:tcW w:w="783" w:type="dxa"/>
            <w:shd w:val="clear" w:color="auto" w:fill="auto"/>
          </w:tcPr>
          <w:p w:rsidR="00B51399" w:rsidRPr="001E22E6" w:rsidRDefault="00B51399" w:rsidP="00711119">
            <w:pPr>
              <w:pStyle w:val="a3"/>
              <w:jc w:val="center"/>
              <w:rPr>
                <w:rFonts w:ascii="Times New Roman" w:hAnsi="Times New Roman"/>
                <w:spacing w:val="2"/>
                <w:sz w:val="24"/>
                <w:szCs w:val="24"/>
              </w:rPr>
            </w:pPr>
          </w:p>
          <w:p w:rsidR="00B51399" w:rsidRPr="00591511" w:rsidRDefault="00B51399" w:rsidP="00711119">
            <w:pPr>
              <w:jc w:val="center"/>
            </w:pPr>
          </w:p>
          <w:p w:rsidR="00B51399" w:rsidRPr="00591511" w:rsidRDefault="00B51399" w:rsidP="00711119">
            <w:pPr>
              <w:jc w:val="center"/>
            </w:pPr>
          </w:p>
          <w:p w:rsidR="00B51399" w:rsidRPr="00591511" w:rsidRDefault="00B51399" w:rsidP="00711119">
            <w:pPr>
              <w:jc w:val="center"/>
            </w:pPr>
          </w:p>
          <w:p w:rsidR="00B51399" w:rsidRPr="00591511" w:rsidRDefault="00B51399" w:rsidP="00711119">
            <w:pPr>
              <w:jc w:val="center"/>
            </w:pPr>
          </w:p>
          <w:p w:rsidR="00B51399" w:rsidRPr="00591511" w:rsidRDefault="00B51399" w:rsidP="00711119">
            <w:pPr>
              <w:jc w:val="center"/>
            </w:pPr>
          </w:p>
          <w:p w:rsidR="00B51399" w:rsidRPr="00591511" w:rsidRDefault="00B51399" w:rsidP="00711119">
            <w:pPr>
              <w:jc w:val="center"/>
            </w:pP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Height w:val="270"/>
        </w:trPr>
        <w:tc>
          <w:tcPr>
            <w:tcW w:w="1384" w:type="dxa"/>
            <w:vMerge/>
            <w:shd w:val="clear" w:color="auto" w:fill="auto"/>
          </w:tcPr>
          <w:p w:rsidR="00B51399" w:rsidRPr="001E22E6" w:rsidRDefault="00B51399" w:rsidP="00711119">
            <w:pPr>
              <w:pStyle w:val="a3"/>
              <w:jc w:val="both"/>
              <w:rPr>
                <w:rFonts w:ascii="Times New Roman" w:hAnsi="Times New Roman"/>
                <w:spacing w:val="2"/>
                <w:sz w:val="24"/>
                <w:szCs w:val="24"/>
              </w:rPr>
            </w:pPr>
          </w:p>
        </w:tc>
        <w:tc>
          <w:tcPr>
            <w:tcW w:w="3165" w:type="dxa"/>
            <w:gridSpan w:val="2"/>
            <w:vMerge/>
            <w:shd w:val="clear" w:color="auto" w:fill="auto"/>
          </w:tcPr>
          <w:p w:rsidR="00B51399" w:rsidRPr="001E22E6" w:rsidRDefault="00B51399" w:rsidP="00711119">
            <w:pPr>
              <w:pStyle w:val="a3"/>
              <w:jc w:val="both"/>
              <w:rPr>
                <w:rFonts w:ascii="Times New Roman" w:hAnsi="Times New Roman"/>
                <w:spacing w:val="2"/>
                <w:sz w:val="24"/>
                <w:szCs w:val="24"/>
              </w:rPr>
            </w:pP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для одиноко проживающего гражданина</w:t>
            </w:r>
          </w:p>
        </w:tc>
        <w:tc>
          <w:tcPr>
            <w:tcW w:w="783" w:type="dxa"/>
            <w:shd w:val="clear" w:color="auto" w:fill="auto"/>
          </w:tcPr>
          <w:p w:rsidR="00B51399" w:rsidRPr="001E22E6" w:rsidRDefault="00B51399" w:rsidP="00711119">
            <w:pPr>
              <w:jc w:val="center"/>
              <w:rPr>
                <w:rFonts w:ascii="Times New Roman" w:hAnsi="Times New Roman"/>
                <w:spacing w:val="2"/>
                <w:sz w:val="24"/>
                <w:szCs w:val="24"/>
              </w:rPr>
            </w:pPr>
            <w:r w:rsidRPr="00591511">
              <w:t>кв. м</w:t>
            </w: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33</w:t>
            </w:r>
          </w:p>
        </w:tc>
      </w:tr>
      <w:tr w:rsidR="00B51399" w:rsidRPr="001E22E6" w:rsidTr="00711119">
        <w:trPr>
          <w:gridAfter w:val="1"/>
          <w:wAfter w:w="15" w:type="dxa"/>
          <w:trHeight w:val="240"/>
        </w:trPr>
        <w:tc>
          <w:tcPr>
            <w:tcW w:w="1384" w:type="dxa"/>
            <w:vMerge/>
            <w:shd w:val="clear" w:color="auto" w:fill="auto"/>
          </w:tcPr>
          <w:p w:rsidR="00B51399" w:rsidRPr="001E22E6" w:rsidRDefault="00B51399" w:rsidP="00711119">
            <w:pPr>
              <w:pStyle w:val="a3"/>
              <w:jc w:val="both"/>
              <w:rPr>
                <w:rFonts w:ascii="Times New Roman" w:hAnsi="Times New Roman"/>
                <w:spacing w:val="2"/>
                <w:sz w:val="24"/>
                <w:szCs w:val="24"/>
              </w:rPr>
            </w:pPr>
          </w:p>
        </w:tc>
        <w:tc>
          <w:tcPr>
            <w:tcW w:w="3165" w:type="dxa"/>
            <w:gridSpan w:val="2"/>
            <w:vMerge/>
            <w:shd w:val="clear" w:color="auto" w:fill="auto"/>
          </w:tcPr>
          <w:p w:rsidR="00B51399" w:rsidRPr="001E22E6" w:rsidRDefault="00B51399" w:rsidP="00711119">
            <w:pPr>
              <w:pStyle w:val="a3"/>
              <w:jc w:val="both"/>
              <w:rPr>
                <w:rFonts w:ascii="Times New Roman" w:hAnsi="Times New Roman"/>
                <w:spacing w:val="2"/>
                <w:sz w:val="24"/>
                <w:szCs w:val="24"/>
              </w:rPr>
            </w:pP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на семью из двух человек</w:t>
            </w:r>
          </w:p>
        </w:tc>
        <w:tc>
          <w:tcPr>
            <w:tcW w:w="783" w:type="dxa"/>
            <w:shd w:val="clear" w:color="auto" w:fill="auto"/>
          </w:tcPr>
          <w:p w:rsidR="00B51399" w:rsidRPr="001E22E6" w:rsidRDefault="00B51399" w:rsidP="00711119">
            <w:pPr>
              <w:pStyle w:val="a3"/>
              <w:jc w:val="center"/>
              <w:rPr>
                <w:rFonts w:ascii="Times New Roman" w:hAnsi="Times New Roman"/>
                <w:spacing w:val="2"/>
                <w:sz w:val="24"/>
                <w:szCs w:val="24"/>
              </w:rPr>
            </w:pPr>
            <w:r w:rsidRPr="00591511">
              <w:t>кв.м</w:t>
            </w: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42</w:t>
            </w:r>
          </w:p>
        </w:tc>
      </w:tr>
      <w:tr w:rsidR="00B51399" w:rsidRPr="001E22E6" w:rsidTr="00711119">
        <w:trPr>
          <w:gridAfter w:val="1"/>
          <w:wAfter w:w="15" w:type="dxa"/>
          <w:trHeight w:val="210"/>
        </w:trPr>
        <w:tc>
          <w:tcPr>
            <w:tcW w:w="1384" w:type="dxa"/>
            <w:vMerge/>
            <w:shd w:val="clear" w:color="auto" w:fill="auto"/>
          </w:tcPr>
          <w:p w:rsidR="00B51399" w:rsidRPr="001E22E6" w:rsidRDefault="00B51399" w:rsidP="00711119">
            <w:pPr>
              <w:pStyle w:val="a3"/>
              <w:jc w:val="both"/>
              <w:rPr>
                <w:rFonts w:ascii="Times New Roman" w:hAnsi="Times New Roman"/>
                <w:spacing w:val="2"/>
                <w:sz w:val="24"/>
                <w:szCs w:val="24"/>
              </w:rPr>
            </w:pPr>
          </w:p>
        </w:tc>
        <w:tc>
          <w:tcPr>
            <w:tcW w:w="3165" w:type="dxa"/>
            <w:gridSpan w:val="2"/>
            <w:vMerge/>
            <w:shd w:val="clear" w:color="auto" w:fill="auto"/>
          </w:tcPr>
          <w:p w:rsidR="00B51399" w:rsidRPr="001E22E6" w:rsidRDefault="00B51399" w:rsidP="00711119">
            <w:pPr>
              <w:pStyle w:val="a3"/>
              <w:jc w:val="both"/>
              <w:rPr>
                <w:rFonts w:ascii="Times New Roman" w:hAnsi="Times New Roman"/>
                <w:spacing w:val="2"/>
                <w:sz w:val="24"/>
                <w:szCs w:val="24"/>
              </w:rPr>
            </w:pP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на каждого члена семьи при численности семьи от 3-х человек (18 кв.м. на одного человека)</w:t>
            </w:r>
          </w:p>
        </w:tc>
        <w:tc>
          <w:tcPr>
            <w:tcW w:w="783" w:type="dxa"/>
            <w:shd w:val="clear" w:color="auto" w:fill="auto"/>
          </w:tcPr>
          <w:p w:rsidR="00B51399" w:rsidRPr="001E22E6" w:rsidRDefault="00B51399" w:rsidP="00711119">
            <w:pPr>
              <w:pStyle w:val="a3"/>
              <w:jc w:val="center"/>
              <w:rPr>
                <w:rFonts w:ascii="Times New Roman" w:hAnsi="Times New Roman"/>
                <w:spacing w:val="2"/>
                <w:sz w:val="24"/>
                <w:szCs w:val="24"/>
              </w:rPr>
            </w:pPr>
            <w:r w:rsidRPr="00591511">
              <w:t>кв.м</w:t>
            </w: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Pr>
        <w:tc>
          <w:tcPr>
            <w:tcW w:w="1384"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Рц</w:t>
            </w:r>
          </w:p>
        </w:tc>
        <w:tc>
          <w:tcPr>
            <w:tcW w:w="3165" w:type="dxa"/>
            <w:gridSpan w:val="2"/>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Средняя рыночная цена одного кв.м общей площади жилых помещений в Ленинградской области</w:t>
            </w:r>
          </w:p>
        </w:tc>
        <w:tc>
          <w:tcPr>
            <w:tcW w:w="3119" w:type="dxa"/>
            <w:shd w:val="clear" w:color="auto" w:fill="auto"/>
          </w:tcPr>
          <w:p w:rsidR="00B51399" w:rsidRPr="004E77D4" w:rsidRDefault="00B51399" w:rsidP="00711119">
            <w:pPr>
              <w:pStyle w:val="a3"/>
              <w:jc w:val="both"/>
              <w:rPr>
                <w:rFonts w:ascii="Times New Roman" w:hAnsi="Times New Roman"/>
                <w:spacing w:val="2"/>
                <w:sz w:val="24"/>
                <w:szCs w:val="24"/>
              </w:rPr>
            </w:pPr>
            <w:r w:rsidRPr="004E77D4">
              <w:rPr>
                <w:rFonts w:ascii="Times New Roman" w:hAnsi="Times New Roman"/>
                <w:spacing w:val="2"/>
                <w:sz w:val="24"/>
                <w:szCs w:val="24"/>
              </w:rPr>
              <w:t xml:space="preserve">Рц. - устанавливается ежеквартально </w:t>
            </w:r>
            <w:r>
              <w:rPr>
                <w:rFonts w:ascii="Times New Roman" w:hAnsi="Times New Roman"/>
                <w:spacing w:val="2"/>
                <w:sz w:val="24"/>
                <w:szCs w:val="24"/>
              </w:rPr>
              <w:t xml:space="preserve"> </w:t>
            </w:r>
            <w:r w:rsidRPr="00102C1C">
              <w:rPr>
                <w:rFonts w:ascii="Times New Roman" w:eastAsia="Calibri" w:hAnsi="Times New Roman"/>
                <w:sz w:val="24"/>
                <w:szCs w:val="24"/>
              </w:rPr>
              <w:t>решением органа местного самоуправления</w:t>
            </w:r>
            <w:r w:rsidRPr="00102C1C">
              <w:rPr>
                <w:rFonts w:ascii="Times New Roman" w:hAnsi="Times New Roman"/>
                <w:spacing w:val="2"/>
                <w:sz w:val="24"/>
                <w:szCs w:val="24"/>
              </w:rPr>
              <w:t xml:space="preserve">  в соответствии с Приказами   Министерства строительства и жилищно-коммунального хозяйства Российской Федерации</w:t>
            </w:r>
            <w:r w:rsidRPr="004E77D4">
              <w:rPr>
                <w:rFonts w:ascii="Times New Roman" w:hAnsi="Times New Roman"/>
                <w:spacing w:val="2"/>
                <w:sz w:val="24"/>
                <w:szCs w:val="24"/>
              </w:rPr>
              <w:t xml:space="preserve"> «О показателях средней рыночной стоимости одного квадратного метра общей площади жилого помещения </w:t>
            </w:r>
            <w:r w:rsidRPr="00102C1C">
              <w:rPr>
                <w:rFonts w:ascii="Times New Roman" w:hAnsi="Times New Roman"/>
                <w:spacing w:val="2"/>
                <w:sz w:val="24"/>
                <w:szCs w:val="24"/>
              </w:rPr>
              <w:t>по субъектам</w:t>
            </w:r>
            <w:r w:rsidRPr="004E77D4">
              <w:rPr>
                <w:rFonts w:ascii="Times New Roman" w:hAnsi="Times New Roman"/>
                <w:spacing w:val="2"/>
                <w:sz w:val="24"/>
                <w:szCs w:val="24"/>
              </w:rPr>
              <w:t xml:space="preserve"> Российской Федерации»</w:t>
            </w:r>
          </w:p>
        </w:tc>
        <w:tc>
          <w:tcPr>
            <w:tcW w:w="783"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Руб.</w:t>
            </w: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Pr>
        <w:tc>
          <w:tcPr>
            <w:tcW w:w="1384"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Ср.Дс.</w:t>
            </w:r>
          </w:p>
        </w:tc>
        <w:tc>
          <w:tcPr>
            <w:tcW w:w="3165" w:type="dxa"/>
            <w:gridSpan w:val="2"/>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Доход, приходящийся на каждого члена семьи или одиноко проживающего гражданина</w:t>
            </w: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 xml:space="preserve">Доход, приходящийся на каждого члена семьи или одиноко проживающего гражданина - Среднедушевой доход семьи </w:t>
            </w:r>
          </w:p>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Ср.Дс. =(СД/(Кс.-Кн.))/24</w:t>
            </w:r>
          </w:p>
        </w:tc>
        <w:tc>
          <w:tcPr>
            <w:tcW w:w="783" w:type="dxa"/>
            <w:shd w:val="clear" w:color="auto" w:fill="auto"/>
          </w:tcPr>
          <w:p w:rsidR="00B51399" w:rsidRPr="001E22E6" w:rsidRDefault="00B51399" w:rsidP="00711119">
            <w:pPr>
              <w:pStyle w:val="a3"/>
              <w:jc w:val="center"/>
              <w:rPr>
                <w:rFonts w:ascii="Times New Roman" w:hAnsi="Times New Roman"/>
                <w:spacing w:val="2"/>
                <w:sz w:val="24"/>
                <w:szCs w:val="24"/>
              </w:rPr>
            </w:pPr>
            <w:r>
              <w:rPr>
                <w:rFonts w:ascii="Times New Roman" w:hAnsi="Times New Roman"/>
                <w:spacing w:val="2"/>
                <w:sz w:val="24"/>
                <w:szCs w:val="24"/>
              </w:rPr>
              <w:t>Руб.</w:t>
            </w: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Pr>
        <w:tc>
          <w:tcPr>
            <w:tcW w:w="1384"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СД</w:t>
            </w:r>
          </w:p>
        </w:tc>
        <w:tc>
          <w:tcPr>
            <w:tcW w:w="3165" w:type="dxa"/>
            <w:gridSpan w:val="2"/>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Совокупный доход семьи</w:t>
            </w: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Совокупный доход семьи за расчётный период, равный 2 календарным годам (24 месяца), непосредственно предшествующим месяцу подачи заявления о постановке на учет по дог. соц. найма.</w:t>
            </w:r>
          </w:p>
        </w:tc>
        <w:tc>
          <w:tcPr>
            <w:tcW w:w="783" w:type="dxa"/>
            <w:shd w:val="clear" w:color="auto" w:fill="auto"/>
          </w:tcPr>
          <w:p w:rsidR="00B51399" w:rsidRPr="001E22E6" w:rsidRDefault="00B51399" w:rsidP="00711119">
            <w:pPr>
              <w:pStyle w:val="a3"/>
              <w:jc w:val="center"/>
              <w:rPr>
                <w:rFonts w:ascii="Times New Roman" w:hAnsi="Times New Roman"/>
                <w:spacing w:val="2"/>
                <w:sz w:val="24"/>
                <w:szCs w:val="24"/>
              </w:rPr>
            </w:pPr>
            <w:r>
              <w:rPr>
                <w:rFonts w:ascii="Times New Roman" w:hAnsi="Times New Roman"/>
                <w:spacing w:val="2"/>
                <w:sz w:val="24"/>
                <w:szCs w:val="24"/>
              </w:rPr>
              <w:t>Руб.</w:t>
            </w: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Pr>
        <w:tc>
          <w:tcPr>
            <w:tcW w:w="1384"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К с.</w:t>
            </w:r>
          </w:p>
        </w:tc>
        <w:tc>
          <w:tcPr>
            <w:tcW w:w="3165" w:type="dxa"/>
            <w:gridSpan w:val="2"/>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Количество всех членов семьи</w:t>
            </w: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Количество всех членов семьи</w:t>
            </w:r>
          </w:p>
          <w:p w:rsidR="00B51399" w:rsidRPr="001E22E6" w:rsidRDefault="00B51399" w:rsidP="00711119">
            <w:pPr>
              <w:pStyle w:val="a3"/>
              <w:jc w:val="both"/>
              <w:rPr>
                <w:rFonts w:ascii="Times New Roman" w:hAnsi="Times New Roman"/>
                <w:spacing w:val="2"/>
                <w:sz w:val="24"/>
                <w:szCs w:val="24"/>
              </w:rPr>
            </w:pPr>
          </w:p>
          <w:p w:rsidR="00B51399" w:rsidRPr="001E22E6" w:rsidRDefault="00B51399" w:rsidP="00711119">
            <w:pPr>
              <w:pStyle w:val="a3"/>
              <w:jc w:val="both"/>
              <w:rPr>
                <w:rFonts w:ascii="Times New Roman" w:hAnsi="Times New Roman"/>
                <w:spacing w:val="2"/>
                <w:sz w:val="24"/>
                <w:szCs w:val="24"/>
              </w:rPr>
            </w:pPr>
          </w:p>
        </w:tc>
        <w:tc>
          <w:tcPr>
            <w:tcW w:w="783" w:type="dxa"/>
            <w:shd w:val="clear" w:color="auto" w:fill="auto"/>
          </w:tcPr>
          <w:p w:rsidR="00B51399" w:rsidRPr="001E22E6" w:rsidRDefault="00B51399" w:rsidP="00711119">
            <w:pPr>
              <w:pStyle w:val="a3"/>
              <w:jc w:val="center"/>
              <w:rPr>
                <w:rFonts w:ascii="Times New Roman" w:hAnsi="Times New Roman"/>
                <w:spacing w:val="2"/>
                <w:sz w:val="24"/>
                <w:szCs w:val="24"/>
              </w:rPr>
            </w:pPr>
            <w:r>
              <w:rPr>
                <w:rFonts w:ascii="Times New Roman" w:hAnsi="Times New Roman"/>
                <w:spacing w:val="2"/>
                <w:sz w:val="24"/>
                <w:szCs w:val="24"/>
              </w:rPr>
              <w:t>Чел.</w:t>
            </w: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Pr>
        <w:tc>
          <w:tcPr>
            <w:tcW w:w="1384"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lastRenderedPageBreak/>
              <w:t>К н.</w:t>
            </w:r>
          </w:p>
        </w:tc>
        <w:tc>
          <w:tcPr>
            <w:tcW w:w="3165" w:type="dxa"/>
            <w:gridSpan w:val="2"/>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Количество членов, не имеющие дохода в расчетном периоде</w:t>
            </w: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Количество членов семьи совершеннолетних трудоспособных граждан, не имеющие дохода в расчетном периоде (за исключением официально признанных безработными по законодательству РФ, а также осуществляющих уход за детьми до трех лет, тремя и более детьми до 14 лет, детьми-инвалидами до 18 лет или родственниками инвалидами 1 группы)</w:t>
            </w:r>
          </w:p>
        </w:tc>
        <w:tc>
          <w:tcPr>
            <w:tcW w:w="783" w:type="dxa"/>
            <w:shd w:val="clear" w:color="auto" w:fill="auto"/>
          </w:tcPr>
          <w:p w:rsidR="00B51399" w:rsidRPr="001E22E6" w:rsidRDefault="00B51399" w:rsidP="00711119">
            <w:pPr>
              <w:pStyle w:val="a3"/>
              <w:jc w:val="center"/>
              <w:rPr>
                <w:rFonts w:ascii="Times New Roman" w:hAnsi="Times New Roman"/>
                <w:spacing w:val="2"/>
                <w:sz w:val="24"/>
                <w:szCs w:val="24"/>
              </w:rPr>
            </w:pPr>
            <w:r>
              <w:rPr>
                <w:rFonts w:ascii="Times New Roman" w:hAnsi="Times New Roman"/>
                <w:spacing w:val="2"/>
                <w:sz w:val="24"/>
                <w:szCs w:val="24"/>
              </w:rPr>
              <w:t>Чел.</w:t>
            </w: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RPr="001E22E6" w:rsidTr="00711119">
        <w:trPr>
          <w:gridAfter w:val="1"/>
          <w:wAfter w:w="15" w:type="dxa"/>
        </w:trPr>
        <w:tc>
          <w:tcPr>
            <w:tcW w:w="1384" w:type="dxa"/>
            <w:shd w:val="clear" w:color="auto" w:fill="auto"/>
          </w:tcPr>
          <w:p w:rsidR="00B51399" w:rsidRPr="001E22E6" w:rsidRDefault="00B51399" w:rsidP="00711119">
            <w:pPr>
              <w:pStyle w:val="a3"/>
              <w:jc w:val="center"/>
              <w:rPr>
                <w:rFonts w:ascii="Times New Roman" w:hAnsi="Times New Roman"/>
                <w:spacing w:val="2"/>
                <w:sz w:val="24"/>
                <w:szCs w:val="24"/>
              </w:rPr>
            </w:pPr>
            <w:r w:rsidRPr="001E22E6">
              <w:rPr>
                <w:rFonts w:ascii="Times New Roman" w:hAnsi="Times New Roman"/>
                <w:spacing w:val="2"/>
                <w:sz w:val="24"/>
                <w:szCs w:val="24"/>
              </w:rPr>
              <w:t>ПД</w:t>
            </w:r>
          </w:p>
        </w:tc>
        <w:tc>
          <w:tcPr>
            <w:tcW w:w="3165" w:type="dxa"/>
            <w:gridSpan w:val="2"/>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Величина порогового значения размера дохода</w:t>
            </w:r>
          </w:p>
        </w:tc>
        <w:tc>
          <w:tcPr>
            <w:tcW w:w="3119" w:type="dxa"/>
            <w:shd w:val="clear" w:color="auto" w:fill="auto"/>
          </w:tcPr>
          <w:p w:rsidR="00B51399" w:rsidRPr="001E22E6" w:rsidRDefault="00B51399" w:rsidP="00711119">
            <w:pPr>
              <w:pStyle w:val="a3"/>
              <w:jc w:val="both"/>
              <w:rPr>
                <w:rFonts w:ascii="Times New Roman" w:hAnsi="Times New Roman"/>
                <w:spacing w:val="2"/>
                <w:sz w:val="24"/>
                <w:szCs w:val="24"/>
              </w:rPr>
            </w:pPr>
            <w:r w:rsidRPr="001E22E6">
              <w:rPr>
                <w:rFonts w:ascii="Times New Roman" w:hAnsi="Times New Roman"/>
                <w:spacing w:val="2"/>
                <w:sz w:val="24"/>
                <w:szCs w:val="24"/>
              </w:rPr>
              <w:t>ПД - Величина порогового значения размера среднедушевого дохода, приходящегося на каждого члена семьи или одиноко проживающего гражданина, установленная решением совета депутатов МО «Морозовское городское поселение Всеволожского муниципального района Ленинградской области»</w:t>
            </w:r>
          </w:p>
        </w:tc>
        <w:tc>
          <w:tcPr>
            <w:tcW w:w="783" w:type="dxa"/>
            <w:shd w:val="clear" w:color="auto" w:fill="auto"/>
          </w:tcPr>
          <w:p w:rsidR="00B51399" w:rsidRPr="001E22E6" w:rsidRDefault="00B51399" w:rsidP="00711119">
            <w:pPr>
              <w:pStyle w:val="a3"/>
              <w:jc w:val="center"/>
              <w:rPr>
                <w:rFonts w:ascii="Times New Roman" w:hAnsi="Times New Roman"/>
                <w:spacing w:val="2"/>
                <w:sz w:val="24"/>
                <w:szCs w:val="24"/>
              </w:rPr>
            </w:pPr>
            <w:r>
              <w:rPr>
                <w:rFonts w:ascii="Times New Roman" w:hAnsi="Times New Roman"/>
                <w:spacing w:val="2"/>
                <w:sz w:val="24"/>
                <w:szCs w:val="24"/>
              </w:rPr>
              <w:t>Руб.</w:t>
            </w:r>
          </w:p>
        </w:tc>
        <w:tc>
          <w:tcPr>
            <w:tcW w:w="1026" w:type="dxa"/>
            <w:shd w:val="clear" w:color="auto" w:fill="auto"/>
          </w:tcPr>
          <w:p w:rsidR="00B51399" w:rsidRPr="001E22E6" w:rsidRDefault="00B51399" w:rsidP="00711119">
            <w:pPr>
              <w:pStyle w:val="a3"/>
              <w:jc w:val="center"/>
              <w:rPr>
                <w:rFonts w:ascii="Times New Roman" w:hAnsi="Times New Roman"/>
                <w:spacing w:val="2"/>
                <w:sz w:val="24"/>
                <w:szCs w:val="24"/>
              </w:rPr>
            </w:pPr>
          </w:p>
        </w:tc>
      </w:tr>
      <w:tr w:rsidR="00B51399" w:rsidTr="00711119">
        <w:tblPrEx>
          <w:tblLook w:val="0000"/>
        </w:tblPrEx>
        <w:trPr>
          <w:trHeight w:val="960"/>
        </w:trPr>
        <w:tc>
          <w:tcPr>
            <w:tcW w:w="9492" w:type="dxa"/>
            <w:gridSpan w:val="7"/>
          </w:tcPr>
          <w:p w:rsidR="00B51399" w:rsidRDefault="00B51399" w:rsidP="00711119">
            <w:pPr>
              <w:pStyle w:val="a3"/>
              <w:ind w:left="108" w:firstLine="708"/>
              <w:jc w:val="both"/>
              <w:rPr>
                <w:rFonts w:ascii="Times New Roman" w:hAnsi="Times New Roman"/>
                <w:spacing w:val="2"/>
                <w:sz w:val="24"/>
                <w:szCs w:val="24"/>
              </w:rPr>
            </w:pPr>
            <w:r w:rsidRPr="001E22E6">
              <w:rPr>
                <w:rFonts w:ascii="Times New Roman" w:hAnsi="Times New Roman"/>
                <w:spacing w:val="2"/>
                <w:sz w:val="24"/>
                <w:szCs w:val="24"/>
              </w:rPr>
              <w:t>Основанием признания граждан малоимущими для приняти</w:t>
            </w:r>
            <w:r>
              <w:rPr>
                <w:rFonts w:ascii="Times New Roman" w:hAnsi="Times New Roman"/>
                <w:spacing w:val="2"/>
                <w:sz w:val="24"/>
                <w:szCs w:val="24"/>
              </w:rPr>
              <w:t>я</w:t>
            </w:r>
            <w:r w:rsidRPr="001E22E6">
              <w:rPr>
                <w:rFonts w:ascii="Times New Roman" w:hAnsi="Times New Roman"/>
                <w:spacing w:val="2"/>
                <w:sz w:val="24"/>
                <w:szCs w:val="24"/>
              </w:rPr>
              <w:t xml:space="preserve"> на учет и предоставления им жилых помещений по договорам социального найма являются следующих два условия:</w:t>
            </w:r>
          </w:p>
        </w:tc>
      </w:tr>
      <w:tr w:rsidR="00B51399" w:rsidRPr="008172C0" w:rsidTr="00711119">
        <w:tblPrEx>
          <w:tblLook w:val="0000"/>
        </w:tblPrEx>
        <w:trPr>
          <w:trHeight w:val="910"/>
        </w:trPr>
        <w:tc>
          <w:tcPr>
            <w:tcW w:w="2194" w:type="dxa"/>
            <w:gridSpan w:val="2"/>
          </w:tcPr>
          <w:p w:rsidR="00B51399" w:rsidRDefault="00B51399" w:rsidP="00711119">
            <w:pPr>
              <w:pStyle w:val="a3"/>
              <w:ind w:left="216" w:firstLine="68"/>
              <w:jc w:val="center"/>
              <w:rPr>
                <w:rFonts w:ascii="Times New Roman" w:hAnsi="Times New Roman"/>
                <w:spacing w:val="2"/>
                <w:sz w:val="24"/>
                <w:szCs w:val="24"/>
              </w:rPr>
            </w:pPr>
            <w:r w:rsidRPr="00554D04">
              <w:rPr>
                <w:rFonts w:ascii="Times New Roman" w:hAnsi="Times New Roman"/>
                <w:spacing w:val="2"/>
                <w:sz w:val="24"/>
                <w:szCs w:val="24"/>
              </w:rPr>
              <w:t>СИ ≤ ПИ</w:t>
            </w:r>
          </w:p>
        </w:tc>
        <w:tc>
          <w:tcPr>
            <w:tcW w:w="7298" w:type="dxa"/>
            <w:gridSpan w:val="5"/>
          </w:tcPr>
          <w:p w:rsidR="00B51399" w:rsidRPr="008172C0" w:rsidRDefault="00B51399" w:rsidP="00711119">
            <w:pPr>
              <w:spacing w:after="0" w:line="240" w:lineRule="auto"/>
              <w:jc w:val="both"/>
              <w:rPr>
                <w:rFonts w:ascii="Times New Roman" w:hAnsi="Times New Roman"/>
                <w:spacing w:val="2"/>
                <w:sz w:val="24"/>
                <w:szCs w:val="24"/>
                <w:highlight w:val="yellow"/>
              </w:rPr>
            </w:pPr>
            <w:r w:rsidRPr="00102C1C">
              <w:rPr>
                <w:rFonts w:ascii="Times New Roman" w:hAnsi="Times New Roman"/>
                <w:spacing w:val="2"/>
                <w:sz w:val="24"/>
                <w:szCs w:val="24"/>
              </w:rPr>
              <w:t>Стоимость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(И), не превышает величину порогового значения размера стоимости имущества (ПИ).</w:t>
            </w:r>
          </w:p>
        </w:tc>
      </w:tr>
      <w:tr w:rsidR="00B51399" w:rsidRPr="008172C0" w:rsidTr="00711119">
        <w:tblPrEx>
          <w:tblLook w:val="0000"/>
        </w:tblPrEx>
        <w:trPr>
          <w:trHeight w:val="500"/>
        </w:trPr>
        <w:tc>
          <w:tcPr>
            <w:tcW w:w="2194" w:type="dxa"/>
            <w:gridSpan w:val="2"/>
          </w:tcPr>
          <w:p w:rsidR="00B51399" w:rsidRDefault="00B51399" w:rsidP="00711119">
            <w:pPr>
              <w:pStyle w:val="a3"/>
              <w:ind w:left="216" w:firstLine="68"/>
              <w:jc w:val="center"/>
              <w:rPr>
                <w:rFonts w:ascii="Times New Roman" w:hAnsi="Times New Roman"/>
                <w:spacing w:val="2"/>
                <w:sz w:val="24"/>
                <w:szCs w:val="24"/>
              </w:rPr>
            </w:pPr>
            <w:r w:rsidRPr="00554D04">
              <w:rPr>
                <w:rFonts w:ascii="Times New Roman" w:hAnsi="Times New Roman"/>
                <w:spacing w:val="2"/>
                <w:sz w:val="24"/>
                <w:szCs w:val="24"/>
              </w:rPr>
              <w:t>Ср.Дс.</w:t>
            </w:r>
            <w:r>
              <w:rPr>
                <w:rFonts w:ascii="Times New Roman" w:hAnsi="Times New Roman"/>
                <w:spacing w:val="2"/>
                <w:sz w:val="24"/>
                <w:szCs w:val="24"/>
              </w:rPr>
              <w:t xml:space="preserve"> </w:t>
            </w:r>
            <w:r w:rsidRPr="00554D04">
              <w:rPr>
                <w:rFonts w:ascii="Times New Roman" w:hAnsi="Times New Roman"/>
                <w:spacing w:val="2"/>
                <w:sz w:val="24"/>
                <w:szCs w:val="24"/>
              </w:rPr>
              <w:t>≤</w:t>
            </w:r>
            <w:r>
              <w:rPr>
                <w:rFonts w:ascii="Times New Roman" w:hAnsi="Times New Roman"/>
                <w:spacing w:val="2"/>
                <w:sz w:val="24"/>
                <w:szCs w:val="24"/>
              </w:rPr>
              <w:t xml:space="preserve"> </w:t>
            </w:r>
            <w:r w:rsidRPr="00554D04">
              <w:rPr>
                <w:rFonts w:ascii="Times New Roman" w:hAnsi="Times New Roman"/>
                <w:spacing w:val="2"/>
                <w:sz w:val="24"/>
                <w:szCs w:val="24"/>
              </w:rPr>
              <w:t>ПД</w:t>
            </w:r>
          </w:p>
        </w:tc>
        <w:tc>
          <w:tcPr>
            <w:tcW w:w="7298" w:type="dxa"/>
            <w:gridSpan w:val="5"/>
          </w:tcPr>
          <w:p w:rsidR="00B51399" w:rsidRPr="008172C0" w:rsidRDefault="00B51399" w:rsidP="00711119">
            <w:pPr>
              <w:spacing w:after="0" w:line="240" w:lineRule="auto"/>
              <w:jc w:val="both"/>
              <w:rPr>
                <w:rFonts w:ascii="Times New Roman" w:hAnsi="Times New Roman"/>
                <w:spacing w:val="2"/>
                <w:sz w:val="24"/>
                <w:szCs w:val="24"/>
                <w:highlight w:val="yellow"/>
              </w:rPr>
            </w:pPr>
            <w:r w:rsidRPr="00102C1C">
              <w:rPr>
                <w:rFonts w:ascii="Times New Roman" w:hAnsi="Times New Roman"/>
                <w:spacing w:val="2"/>
                <w:sz w:val="24"/>
                <w:szCs w:val="24"/>
              </w:rPr>
              <w:t>Доход, приходящийся на каждого члена семьи или одиноко проживающего гражданина (Ср.Дс.), не превышает размера величины порогового значения размера дохода (ПД), приходящегося на каждого члена семьи.</w:t>
            </w:r>
          </w:p>
        </w:tc>
      </w:tr>
    </w:tbl>
    <w:p w:rsidR="00B51399" w:rsidRPr="00E066EC" w:rsidRDefault="00B51399" w:rsidP="00B51399">
      <w:pPr>
        <w:pStyle w:val="a3"/>
        <w:ind w:firstLine="708"/>
        <w:jc w:val="both"/>
        <w:rPr>
          <w:rFonts w:ascii="Times New Roman" w:hAnsi="Times New Roman"/>
          <w:spacing w:val="2"/>
          <w:sz w:val="24"/>
          <w:szCs w:val="24"/>
        </w:rPr>
      </w:pPr>
    </w:p>
    <w:p w:rsidR="002E2208" w:rsidRDefault="002E2208"/>
    <w:sectPr w:rsidR="002E2208" w:rsidSect="006737E2">
      <w:pgSz w:w="11907" w:h="16839" w:code="9"/>
      <w:pgMar w:top="794" w:right="851" w:bottom="851" w:left="164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B5E5D"/>
    <w:multiLevelType w:val="hybridMultilevel"/>
    <w:tmpl w:val="D95A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399"/>
    <w:rsid w:val="002061DD"/>
    <w:rsid w:val="00286329"/>
    <w:rsid w:val="002E2208"/>
    <w:rsid w:val="00B5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99"/>
    <w:pPr>
      <w:spacing w:after="200" w:line="276" w:lineRule="auto"/>
    </w:pPr>
    <w:rPr>
      <w:rFonts w:eastAsia="Times New Roman"/>
      <w:lang w:eastAsia="en-US"/>
    </w:rPr>
  </w:style>
  <w:style w:type="paragraph" w:styleId="3">
    <w:name w:val="heading 3"/>
    <w:basedOn w:val="a"/>
    <w:next w:val="a"/>
    <w:link w:val="30"/>
    <w:uiPriority w:val="9"/>
    <w:semiHidden/>
    <w:unhideWhenUsed/>
    <w:qFormat/>
    <w:locked/>
    <w:rsid w:val="00B51399"/>
    <w:pPr>
      <w:keepNext/>
      <w:keepLines/>
      <w:spacing w:before="200" w:after="0"/>
      <w:outlineLvl w:val="2"/>
    </w:pPr>
    <w:rPr>
      <w:rFonts w:ascii="Cambria" w:hAnsi="Cambria"/>
      <w:b/>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6329"/>
    <w:rPr>
      <w:rFonts w:eastAsia="Times New Roman"/>
      <w:lang w:eastAsia="en-US"/>
    </w:rPr>
  </w:style>
  <w:style w:type="character" w:customStyle="1" w:styleId="30">
    <w:name w:val="Заголовок 3 Знак"/>
    <w:basedOn w:val="a0"/>
    <w:link w:val="3"/>
    <w:uiPriority w:val="9"/>
    <w:semiHidden/>
    <w:rsid w:val="00B51399"/>
    <w:rPr>
      <w:rFonts w:ascii="Cambria" w:eastAsia="Times New Roman" w:hAnsi="Cambria"/>
      <w:b/>
      <w:color w:val="4F81BD"/>
      <w:sz w:val="20"/>
      <w:szCs w:val="20"/>
      <w:lang/>
    </w:rPr>
  </w:style>
  <w:style w:type="paragraph" w:styleId="a4">
    <w:name w:val="Normal (Web)"/>
    <w:basedOn w:val="a"/>
    <w:uiPriority w:val="99"/>
    <w:rsid w:val="00B51399"/>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rsid w:val="00B51399"/>
    <w:pPr>
      <w:spacing w:before="100" w:beforeAutospacing="1" w:after="100" w:afterAutospacing="1" w:line="240" w:lineRule="auto"/>
    </w:pPr>
    <w:rPr>
      <w:rFonts w:ascii="Times New Roman" w:hAnsi="Times New Roman"/>
      <w:sz w:val="24"/>
      <w:szCs w:val="24"/>
      <w:lang w:eastAsia="ru-RU"/>
    </w:rPr>
  </w:style>
  <w:style w:type="character" w:styleId="a5">
    <w:name w:val="Hyperlink"/>
    <w:uiPriority w:val="99"/>
    <w:unhideWhenUsed/>
    <w:rsid w:val="00B51399"/>
    <w:rPr>
      <w:color w:val="0000FF"/>
      <w:u w:val="single"/>
    </w:rPr>
  </w:style>
  <w:style w:type="paragraph" w:customStyle="1" w:styleId="ConsPlusNormal">
    <w:name w:val="ConsPlusNormal"/>
    <w:rsid w:val="00B51399"/>
    <w:pPr>
      <w:widowControl w:val="0"/>
      <w:autoSpaceDE w:val="0"/>
      <w:autoSpaceDN w:val="0"/>
    </w:pPr>
    <w:rPr>
      <w:rFonts w:eastAsia="Times New Roman" w:cs="Calibri"/>
      <w:szCs w:val="20"/>
    </w:rPr>
  </w:style>
  <w:style w:type="character" w:styleId="a6">
    <w:name w:val="Strong"/>
    <w:uiPriority w:val="22"/>
    <w:qFormat/>
    <w:locked/>
    <w:rsid w:val="00B51399"/>
    <w:rPr>
      <w:b/>
    </w:rPr>
  </w:style>
  <w:style w:type="paragraph" w:customStyle="1" w:styleId="ConsPlusTitle">
    <w:name w:val="ConsPlusTitle"/>
    <w:rsid w:val="00B51399"/>
    <w:pPr>
      <w:widowControl w:val="0"/>
      <w:autoSpaceDE w:val="0"/>
      <w:autoSpaceDN w:val="0"/>
    </w:pPr>
    <w:rPr>
      <w:rFonts w:eastAsia="Times New Roman" w:cs="Calibri"/>
      <w:b/>
      <w:szCs w:val="20"/>
    </w:rPr>
  </w:style>
  <w:style w:type="paragraph" w:styleId="a7">
    <w:name w:val="Balloon Text"/>
    <w:basedOn w:val="a"/>
    <w:link w:val="a8"/>
    <w:uiPriority w:val="99"/>
    <w:semiHidden/>
    <w:unhideWhenUsed/>
    <w:rsid w:val="00B513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139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140106" TargetMode="External"/><Relationship Id="rId13" Type="http://schemas.openxmlformats.org/officeDocument/2006/relationships/hyperlink" Target="http://docs.cntd.ru/document/901919946" TargetMode="External"/><Relationship Id="rId18" Type="http://schemas.openxmlformats.org/officeDocument/2006/relationships/hyperlink" Target="consultantplus://offline/ref=1DDB4835BB72630BF39FBC3694D6BA3076AE7610D24E5FEC01E0FC7E0AnFN" TargetMode="External"/><Relationship Id="rId3" Type="http://schemas.openxmlformats.org/officeDocument/2006/relationships/settings" Target="settings.xml"/><Relationship Id="rId21" Type="http://schemas.openxmlformats.org/officeDocument/2006/relationships/hyperlink" Target="consultantplus://offline/ref=156E819A38D9F3979C21CA31F51F9CC80C4DB62E58C4D8F6139677FD958DE8E7831946p4n9N" TargetMode="External"/><Relationship Id="rId7" Type="http://schemas.openxmlformats.org/officeDocument/2006/relationships/hyperlink" Target="garantF1://12038291.4902" TargetMode="External"/><Relationship Id="rId12" Type="http://schemas.openxmlformats.org/officeDocument/2006/relationships/hyperlink" Target="http://docs.cntd.ru/document/8419937" TargetMode="External"/><Relationship Id="rId17" Type="http://schemas.openxmlformats.org/officeDocument/2006/relationships/hyperlink" Target="http://docs.cntd.ru/document/901765862" TargetMode="External"/><Relationship Id="rId2" Type="http://schemas.openxmlformats.org/officeDocument/2006/relationships/styles" Target="styles.xml"/><Relationship Id="rId16" Type="http://schemas.openxmlformats.org/officeDocument/2006/relationships/hyperlink" Target="http://docs.cntd.ru/document/901765862" TargetMode="External"/><Relationship Id="rId20" Type="http://schemas.openxmlformats.org/officeDocument/2006/relationships/hyperlink" Target="consultantplus://offline/ref=1DDB4835BB72630BF39FBC3694D6BA3070A67C14D94002E609B9F07CA84175177E82AC8F9B14157904nDN" TargetMode="External"/><Relationship Id="rId1" Type="http://schemas.openxmlformats.org/officeDocument/2006/relationships/numbering" Target="numbering.xml"/><Relationship Id="rId6" Type="http://schemas.openxmlformats.org/officeDocument/2006/relationships/hyperlink" Target="garantF1://12038291.140012" TargetMode="External"/><Relationship Id="rId11" Type="http://schemas.openxmlformats.org/officeDocument/2006/relationships/hyperlink" Target="http://docs.cntd.ru/document/901919946"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docs.cntd.ru/document/9015335" TargetMode="External"/><Relationship Id="rId23" Type="http://schemas.openxmlformats.org/officeDocument/2006/relationships/fontTable" Target="fontTable.xml"/><Relationship Id="rId10" Type="http://schemas.openxmlformats.org/officeDocument/2006/relationships/hyperlink" Target="garantF1://7850927.105" TargetMode="External"/><Relationship Id="rId19" Type="http://schemas.openxmlformats.org/officeDocument/2006/relationships/hyperlink" Target="consultantplus://offline/ref=1DDB4835BB72630BF39FBC3694D6BA3070A7771AD94202E609B9F07CA804n1N" TargetMode="External"/><Relationship Id="rId4" Type="http://schemas.openxmlformats.org/officeDocument/2006/relationships/webSettings" Target="webSettings.xml"/><Relationship Id="rId9" Type="http://schemas.openxmlformats.org/officeDocument/2006/relationships/hyperlink" Target="garantF1://86367.4303" TargetMode="External"/><Relationship Id="rId14" Type="http://schemas.openxmlformats.org/officeDocument/2006/relationships/hyperlink" Target="http://docs.cntd.ru/document/9005389" TargetMode="External"/><Relationship Id="rId22" Type="http://schemas.openxmlformats.org/officeDocument/2006/relationships/hyperlink" Target="consultantplus://offline/ref=62920DC02FF44C31895BE94B2E0AC3A8FD95D239E27F99C6453802DE9FA9447EE9AE102B43E65658n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5332</Words>
  <Characters>30399</Characters>
  <Application>Microsoft Office Word</Application>
  <DocSecurity>0</DocSecurity>
  <Lines>253</Lines>
  <Paragraphs>71</Paragraphs>
  <ScaleCrop>false</ScaleCrop>
  <Company>Grizli777</Company>
  <LinksUpToDate>false</LinksUpToDate>
  <CharactersWithSpaces>35660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olcyik@outlook.com</dc:creator>
  <cp:keywords/>
  <dc:description/>
  <cp:lastModifiedBy>olcyik@outlook.com</cp:lastModifiedBy>
  <cp:revision>2</cp:revision>
  <dcterms:created xsi:type="dcterms:W3CDTF">2018-07-02T14:32:00Z</dcterms:created>
  <dcterms:modified xsi:type="dcterms:W3CDTF">2018-07-02T14:33:00Z</dcterms:modified>
</cp:coreProperties>
</file>